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69548" w14:textId="687AE276" w:rsidR="006A3E3A" w:rsidRPr="006A3E3A" w:rsidRDefault="006A3E3A" w:rsidP="006A3E3A">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eastAsia="x-none"/>
        </w:rPr>
      </w:pPr>
      <w:r w:rsidRPr="006A3E3A">
        <w:rPr>
          <w:rFonts w:ascii="Arial" w:eastAsia="MS Mincho" w:hAnsi="Arial"/>
          <w:b/>
          <w:sz w:val="24"/>
          <w:szCs w:val="24"/>
          <w:lang w:val="en-US" w:eastAsia="x-none"/>
        </w:rPr>
        <w:t>3GPP TSG-RAN WG2 Meeting #1</w:t>
      </w:r>
      <w:r w:rsidR="00DD40F6">
        <w:rPr>
          <w:rFonts w:ascii="Arial" w:eastAsia="MS Mincho" w:hAnsi="Arial"/>
          <w:b/>
          <w:sz w:val="24"/>
          <w:szCs w:val="24"/>
          <w:lang w:val="en-US" w:eastAsia="x-none"/>
        </w:rPr>
        <w:t>3</w:t>
      </w:r>
      <w:r w:rsidRPr="006A3E3A">
        <w:rPr>
          <w:rFonts w:ascii="Arial" w:eastAsia="MS Mincho" w:hAnsi="Arial"/>
          <w:b/>
          <w:sz w:val="24"/>
          <w:szCs w:val="24"/>
          <w:lang w:val="en-US" w:eastAsia="x-none"/>
        </w:rPr>
        <w:t>0</w:t>
      </w:r>
      <w:r w:rsidRPr="006A3E3A">
        <w:rPr>
          <w:rFonts w:ascii="Arial" w:eastAsia="MS Mincho" w:hAnsi="Arial"/>
          <w:b/>
          <w:sz w:val="24"/>
          <w:szCs w:val="24"/>
          <w:lang w:val="en-US" w:eastAsia="x-none"/>
        </w:rPr>
        <w:tab/>
      </w:r>
      <w:r w:rsidR="00CF4729" w:rsidRPr="00CF4729">
        <w:rPr>
          <w:rFonts w:ascii="Arial" w:eastAsia="MS Mincho" w:hAnsi="Arial"/>
          <w:b/>
          <w:sz w:val="24"/>
          <w:szCs w:val="24"/>
          <w:lang w:val="en-US" w:eastAsia="x-none"/>
        </w:rPr>
        <w:t>R2-2503532</w:t>
      </w:r>
    </w:p>
    <w:p w14:paraId="6B09A453" w14:textId="5E799BC9" w:rsidR="006A3E3A" w:rsidRPr="006A3E3A" w:rsidRDefault="006A3E3A" w:rsidP="006A3E3A">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eastAsia="x-none"/>
        </w:rPr>
      </w:pPr>
      <w:proofErr w:type="spellStart"/>
      <w:proofErr w:type="gramStart"/>
      <w:r w:rsidRPr="006A3E3A">
        <w:rPr>
          <w:rFonts w:ascii="Arial" w:eastAsia="MS Mincho" w:hAnsi="Arial"/>
          <w:b/>
          <w:sz w:val="24"/>
          <w:szCs w:val="24"/>
          <w:lang w:val="en-US" w:eastAsia="x-none"/>
        </w:rPr>
        <w:t>St.Julians</w:t>
      </w:r>
      <w:proofErr w:type="spellEnd"/>
      <w:proofErr w:type="gramEnd"/>
      <w:r w:rsidRPr="006A3E3A">
        <w:rPr>
          <w:rFonts w:ascii="Arial" w:eastAsia="MS Mincho" w:hAnsi="Arial"/>
          <w:b/>
          <w:sz w:val="24"/>
          <w:szCs w:val="24"/>
          <w:lang w:val="en-US" w:eastAsia="x-none"/>
        </w:rPr>
        <w:t>, Malta, May 19</w:t>
      </w:r>
      <w:r w:rsidRPr="006A3E3A">
        <w:rPr>
          <w:rFonts w:ascii="Arial" w:eastAsia="MS Mincho" w:hAnsi="Arial"/>
          <w:b/>
          <w:sz w:val="24"/>
          <w:szCs w:val="24"/>
          <w:vertAlign w:val="superscript"/>
          <w:lang w:val="en-US" w:eastAsia="x-none"/>
        </w:rPr>
        <w:t>th</w:t>
      </w:r>
      <w:r w:rsidRPr="006A3E3A">
        <w:rPr>
          <w:rFonts w:ascii="Arial" w:eastAsia="MS Mincho" w:hAnsi="Arial"/>
          <w:b/>
          <w:sz w:val="24"/>
          <w:szCs w:val="24"/>
          <w:lang w:val="en-US" w:eastAsia="x-none"/>
        </w:rPr>
        <w:t xml:space="preserve"> – 23</w:t>
      </w:r>
      <w:r w:rsidRPr="006A3E3A">
        <w:rPr>
          <w:rFonts w:ascii="Arial" w:eastAsia="MS Mincho" w:hAnsi="Arial"/>
          <w:b/>
          <w:sz w:val="24"/>
          <w:szCs w:val="24"/>
          <w:vertAlign w:val="superscript"/>
          <w:lang w:val="en-US" w:eastAsia="x-none"/>
        </w:rPr>
        <w:t>rd</w:t>
      </w:r>
      <w:r w:rsidRPr="006A3E3A">
        <w:rPr>
          <w:rFonts w:ascii="Arial" w:eastAsia="MS Mincho" w:hAnsi="Arial"/>
          <w:b/>
          <w:sz w:val="24"/>
          <w:szCs w:val="24"/>
          <w:lang w:val="en-US" w:eastAsia="x-none"/>
        </w:rPr>
        <w:t xml:space="preserve"> , 2025</w:t>
      </w:r>
    </w:p>
    <w:p w14:paraId="50314140" w14:textId="77777777" w:rsidR="006111B6" w:rsidRDefault="006E734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t xml:space="preserve">    </w:t>
      </w:r>
    </w:p>
    <w:p w14:paraId="0CA10780" w14:textId="77777777" w:rsidR="006111B6" w:rsidRDefault="006111B6">
      <w:pPr>
        <w:tabs>
          <w:tab w:val="left" w:pos="1979"/>
        </w:tabs>
        <w:spacing w:after="0" w:line="240" w:lineRule="auto"/>
        <w:jc w:val="left"/>
        <w:rPr>
          <w:rFonts w:ascii="Arial" w:hAnsi="Arial" w:cs="Arial"/>
          <w:b/>
          <w:bCs/>
          <w:sz w:val="24"/>
          <w:lang w:val="en-US" w:eastAsia="en-US"/>
        </w:rPr>
      </w:pPr>
    </w:p>
    <w:p w14:paraId="18A96569" w14:textId="77777777" w:rsidR="006111B6" w:rsidRDefault="006E7348">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t>Xiaomi</w:t>
      </w:r>
    </w:p>
    <w:p w14:paraId="35A4318E" w14:textId="2887E720" w:rsidR="006111B6" w:rsidRDefault="006E734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sidR="00CF4729" w:rsidRPr="00CF4729">
        <w:rPr>
          <w:rFonts w:ascii="Arial" w:hAnsi="Arial" w:cs="Arial"/>
          <w:b/>
          <w:bCs/>
          <w:lang w:val="en-US"/>
        </w:rPr>
        <w:t>Remaining issues of inter-CU LTM</w:t>
      </w:r>
    </w:p>
    <w:p w14:paraId="770DE834" w14:textId="77777777" w:rsidR="006111B6" w:rsidRDefault="006E734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Agenda Item:</w:t>
      </w:r>
      <w:r>
        <w:rPr>
          <w:rFonts w:ascii="Arial" w:hAnsi="Arial" w:cs="Arial"/>
          <w:b/>
          <w:bCs/>
          <w:lang w:val="en-US" w:eastAsia="en-US"/>
        </w:rPr>
        <w:tab/>
        <w:t>8.6.2</w:t>
      </w:r>
    </w:p>
    <w:p w14:paraId="6B920800" w14:textId="77777777" w:rsidR="006111B6" w:rsidRDefault="006E734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t>Discussion and Decision</w:t>
      </w:r>
    </w:p>
    <w:p w14:paraId="5C49E49B" w14:textId="77777777" w:rsidR="006111B6" w:rsidRDefault="006E7348">
      <w:pPr>
        <w:pStyle w:val="Heading1"/>
        <w:pBdr>
          <w:top w:val="single" w:sz="12" w:space="1" w:color="auto"/>
        </w:pBdr>
        <w:jc w:val="left"/>
      </w:pPr>
      <w:bookmarkStart w:id="0" w:name="_Ref165266342"/>
      <w:r>
        <w:t>Introduction</w:t>
      </w:r>
      <w:bookmarkEnd w:id="0"/>
    </w:p>
    <w:p w14:paraId="7BE8D433" w14:textId="573CC57E" w:rsidR="006A3E3A" w:rsidRDefault="00CF4729">
      <w:pPr>
        <w:rPr>
          <w:sz w:val="20"/>
        </w:rPr>
      </w:pPr>
      <w:r>
        <w:rPr>
          <w:sz w:val="20"/>
        </w:rPr>
        <w:fldChar w:fldCharType="begin"/>
      </w:r>
      <w:r>
        <w:rPr>
          <w:sz w:val="20"/>
        </w:rPr>
        <w:instrText xml:space="preserve"> </w:instrText>
      </w:r>
      <w:r>
        <w:rPr>
          <w:rFonts w:hint="eastAsia"/>
          <w:sz w:val="20"/>
        </w:rPr>
        <w:instrText>REF _Ref197507300 \r \h</w:instrText>
      </w:r>
      <w:r>
        <w:rPr>
          <w:sz w:val="20"/>
        </w:rPr>
        <w:instrText xml:space="preserve"> </w:instrText>
      </w:r>
      <w:r>
        <w:rPr>
          <w:sz w:val="20"/>
        </w:rPr>
      </w:r>
      <w:r>
        <w:rPr>
          <w:sz w:val="20"/>
        </w:rPr>
        <w:fldChar w:fldCharType="separate"/>
      </w:r>
      <w:r>
        <w:rPr>
          <w:sz w:val="20"/>
        </w:rPr>
        <w:t>[1]</w:t>
      </w:r>
      <w:r>
        <w:rPr>
          <w:sz w:val="20"/>
        </w:rPr>
        <w:fldChar w:fldCharType="end"/>
      </w:r>
      <w:r w:rsidR="00AA6D11" w:rsidRPr="00AA6D11">
        <w:rPr>
          <w:sz w:val="20"/>
        </w:rPr>
        <w:t xml:space="preserve"> provided the list of remaining FFSs according to the RRC running CR in </w:t>
      </w:r>
      <w:r>
        <w:rPr>
          <w:sz w:val="20"/>
        </w:rPr>
        <w:fldChar w:fldCharType="begin"/>
      </w:r>
      <w:r>
        <w:rPr>
          <w:sz w:val="20"/>
        </w:rPr>
        <w:instrText xml:space="preserve"> REF _Ref197507317 \r \h </w:instrText>
      </w:r>
      <w:r>
        <w:rPr>
          <w:sz w:val="20"/>
        </w:rPr>
      </w:r>
      <w:r>
        <w:rPr>
          <w:sz w:val="20"/>
        </w:rPr>
        <w:fldChar w:fldCharType="separate"/>
      </w:r>
      <w:r>
        <w:rPr>
          <w:sz w:val="20"/>
        </w:rPr>
        <w:t>[2]</w:t>
      </w:r>
      <w:r>
        <w:rPr>
          <w:sz w:val="20"/>
        </w:rPr>
        <w:fldChar w:fldCharType="end"/>
      </w:r>
      <w:r w:rsidR="00AA6D11" w:rsidRPr="00AA6D11">
        <w:rPr>
          <w:sz w:val="20"/>
        </w:rPr>
        <w:t xml:space="preserve"> for LTM and CLTM that need to be solved</w:t>
      </w:r>
      <w:r w:rsidR="006E7348">
        <w:rPr>
          <w:sz w:val="20"/>
        </w:rPr>
        <w:t>, as shown below</w:t>
      </w:r>
      <w:r w:rsidR="00AA6D11">
        <w:rPr>
          <w:sz w:val="20"/>
        </w:rPr>
        <w:t>:</w:t>
      </w:r>
    </w:p>
    <w:tbl>
      <w:tblPr>
        <w:tblStyle w:val="TableGrid"/>
        <w:tblW w:w="0" w:type="auto"/>
        <w:tblLook w:val="04A0" w:firstRow="1" w:lastRow="0" w:firstColumn="1" w:lastColumn="0" w:noHBand="0" w:noVBand="1"/>
      </w:tblPr>
      <w:tblGrid>
        <w:gridCol w:w="9629"/>
      </w:tblGrid>
      <w:tr w:rsidR="006A3E3A" w14:paraId="3D26DF9D" w14:textId="77777777" w:rsidTr="006A3E3A">
        <w:tc>
          <w:tcPr>
            <w:tcW w:w="9629" w:type="dxa"/>
          </w:tcPr>
          <w:p w14:paraId="0D0782A2" w14:textId="5E3B11E3" w:rsidR="006A3E3A" w:rsidRPr="007205B1" w:rsidRDefault="000E1688" w:rsidP="006A3E3A">
            <w:pPr>
              <w:spacing w:after="180" w:line="240" w:lineRule="auto"/>
              <w:jc w:val="left"/>
              <w:rPr>
                <w:rFonts w:eastAsia="Times New Roman"/>
                <w:i/>
                <w:iCs/>
                <w:color w:val="FF0000"/>
                <w:sz w:val="20"/>
                <w:lang w:eastAsia="ja-JP"/>
              </w:rPr>
            </w:pPr>
            <w:r w:rsidRPr="007205B1">
              <w:rPr>
                <w:rFonts w:eastAsia="Times New Roman"/>
                <w:i/>
                <w:iCs/>
                <w:color w:val="FF0000"/>
                <w:sz w:val="20"/>
                <w:lang w:eastAsia="ja-JP"/>
              </w:rPr>
              <w:t xml:space="preserve">(RRC-1) </w:t>
            </w:r>
            <w:r w:rsidR="006A3E3A" w:rsidRPr="006A3E3A">
              <w:rPr>
                <w:rFonts w:eastAsia="Times New Roman"/>
                <w:i/>
                <w:iCs/>
                <w:color w:val="FF0000"/>
                <w:sz w:val="20"/>
                <w:lang w:eastAsia="ja-JP"/>
              </w:rPr>
              <w:t>Editor’s Note: FFS whether additional text for security key change in LTM (at the MCG and SCG) is needed.</w:t>
            </w:r>
          </w:p>
          <w:p w14:paraId="06171E8F" w14:textId="154CE8AF" w:rsidR="00AA6D11" w:rsidRPr="006A3E3A" w:rsidRDefault="00AA6D11" w:rsidP="00AA6D11">
            <w:pPr>
              <w:spacing w:line="240" w:lineRule="auto"/>
              <w:rPr>
                <w:rFonts w:ascii="Arial" w:eastAsia="Times New Roman" w:hAnsi="Arial"/>
                <w:sz w:val="20"/>
              </w:rPr>
            </w:pPr>
            <w:r w:rsidRPr="00AA6D11">
              <w:rPr>
                <w:rFonts w:ascii="Arial" w:eastAsia="Times New Roman" w:hAnsi="Arial"/>
                <w:b/>
                <w:bCs/>
                <w:sz w:val="20"/>
              </w:rPr>
              <w:t>Rapporteur comment</w:t>
            </w:r>
            <w:r w:rsidRPr="00AA6D11">
              <w:rPr>
                <w:rFonts w:ascii="Arial" w:eastAsia="Times New Roman" w:hAnsi="Arial"/>
                <w:sz w:val="20"/>
              </w:rPr>
              <w:t xml:space="preserve">: This issue can be solved in the discussions for the running CR and no contribution from companies is needed. </w:t>
            </w:r>
          </w:p>
          <w:p w14:paraId="7A957982" w14:textId="7D3A0899" w:rsidR="006A3E3A" w:rsidRPr="006A3E3A" w:rsidRDefault="000E1688" w:rsidP="006A3E3A">
            <w:pPr>
              <w:spacing w:after="180" w:line="240" w:lineRule="auto"/>
              <w:jc w:val="left"/>
              <w:rPr>
                <w:rFonts w:eastAsia="Times New Roman"/>
                <w:i/>
                <w:iCs/>
                <w:color w:val="FF0000"/>
                <w:sz w:val="20"/>
                <w:lang w:eastAsia="ja-JP"/>
              </w:rPr>
            </w:pPr>
            <w:r w:rsidRPr="000E1688">
              <w:rPr>
                <w:rFonts w:eastAsia="Times New Roman"/>
                <w:i/>
                <w:iCs/>
                <w:color w:val="FF0000"/>
                <w:sz w:val="20"/>
                <w:lang w:eastAsia="ja-JP"/>
              </w:rPr>
              <w:t>(RRC-</w:t>
            </w:r>
            <w:r>
              <w:rPr>
                <w:rFonts w:eastAsia="Times New Roman"/>
                <w:i/>
                <w:iCs/>
                <w:color w:val="FF0000"/>
                <w:sz w:val="20"/>
                <w:lang w:eastAsia="ja-JP"/>
              </w:rPr>
              <w:t>2</w:t>
            </w:r>
            <w:r w:rsidRPr="000E1688">
              <w:rPr>
                <w:rFonts w:eastAsia="Times New Roman"/>
                <w:i/>
                <w:iCs/>
                <w:color w:val="FF0000"/>
                <w:sz w:val="20"/>
                <w:lang w:eastAsia="ja-JP"/>
              </w:rPr>
              <w:t xml:space="preserve">) </w:t>
            </w:r>
            <w:r w:rsidR="006A3E3A" w:rsidRPr="006A3E3A">
              <w:rPr>
                <w:rFonts w:eastAsia="Times New Roman"/>
                <w:i/>
                <w:iCs/>
                <w:color w:val="FF0000"/>
                <w:sz w:val="20"/>
                <w:lang w:eastAsia="ja-JP"/>
              </w:rPr>
              <w:t xml:space="preserve">Editor’s Note: FFS if </w:t>
            </w:r>
            <w:proofErr w:type="spellStart"/>
            <w:r w:rsidR="006A3E3A" w:rsidRPr="006A3E3A">
              <w:rPr>
                <w:rFonts w:eastAsia="Times New Roman"/>
                <w:i/>
                <w:iCs/>
                <w:color w:val="FF0000"/>
                <w:sz w:val="20"/>
                <w:lang w:eastAsia="ja-JP"/>
              </w:rPr>
              <w:t>appliedLTM-CandidateId</w:t>
            </w:r>
            <w:proofErr w:type="spellEnd"/>
            <w:r w:rsidR="006A3E3A" w:rsidRPr="006A3E3A">
              <w:rPr>
                <w:rFonts w:eastAsia="Times New Roman"/>
                <w:i/>
                <w:iCs/>
                <w:color w:val="FF0000"/>
                <w:sz w:val="20"/>
                <w:lang w:eastAsia="ja-JP"/>
              </w:rPr>
              <w:t xml:space="preserve"> needs to be included in both MCG and SCG </w:t>
            </w:r>
            <w:proofErr w:type="spellStart"/>
            <w:r w:rsidR="006A3E3A" w:rsidRPr="006A3E3A">
              <w:rPr>
                <w:rFonts w:eastAsia="Times New Roman"/>
                <w:i/>
                <w:iCs/>
                <w:color w:val="FF0000"/>
                <w:sz w:val="20"/>
                <w:lang w:eastAsia="ja-JP"/>
              </w:rPr>
              <w:t>RRCReconfigurationComplete</w:t>
            </w:r>
            <w:proofErr w:type="spellEnd"/>
            <w:r w:rsidR="006A3E3A" w:rsidRPr="006A3E3A">
              <w:rPr>
                <w:rFonts w:eastAsia="Times New Roman"/>
                <w:i/>
                <w:iCs/>
                <w:color w:val="FF0000"/>
                <w:sz w:val="20"/>
                <w:lang w:eastAsia="ja-JP"/>
              </w:rPr>
              <w:t xml:space="preserve"> message.</w:t>
            </w:r>
          </w:p>
          <w:p w14:paraId="53637765" w14:textId="77777777" w:rsidR="006A3E3A" w:rsidRPr="006A3E3A" w:rsidRDefault="006A3E3A" w:rsidP="006A3E3A">
            <w:pPr>
              <w:spacing w:line="240" w:lineRule="auto"/>
              <w:rPr>
                <w:rFonts w:ascii="Arial" w:eastAsia="Times New Roman" w:hAnsi="Arial"/>
                <w:sz w:val="20"/>
              </w:rPr>
            </w:pPr>
            <w:r w:rsidRPr="006A3E3A">
              <w:rPr>
                <w:rFonts w:ascii="Arial" w:eastAsia="Times New Roman" w:hAnsi="Arial"/>
                <w:b/>
                <w:bCs/>
                <w:sz w:val="20"/>
              </w:rPr>
              <w:t>Rapporteur comment</w:t>
            </w:r>
            <w:r w:rsidRPr="006A3E3A">
              <w:rPr>
                <w:rFonts w:ascii="Arial" w:eastAsia="Times New Roman" w:hAnsi="Arial"/>
                <w:sz w:val="20"/>
              </w:rPr>
              <w:t>: Whether this is an issue need to be clarified, but probably good to discuss this based on companies’ contributions (if companies think that current text is not okay).</w:t>
            </w:r>
          </w:p>
          <w:p w14:paraId="508F8112" w14:textId="79B32093" w:rsidR="006A3E3A" w:rsidRPr="006A3E3A" w:rsidRDefault="000E1688" w:rsidP="006A3E3A">
            <w:pPr>
              <w:spacing w:after="180" w:line="240" w:lineRule="auto"/>
              <w:jc w:val="left"/>
              <w:rPr>
                <w:rFonts w:eastAsia="Times New Roman"/>
                <w:i/>
                <w:iCs/>
                <w:color w:val="FF0000"/>
                <w:sz w:val="20"/>
                <w:lang w:eastAsia="ja-JP"/>
              </w:rPr>
            </w:pPr>
            <w:r w:rsidRPr="000E1688">
              <w:rPr>
                <w:rFonts w:eastAsia="Times New Roman"/>
                <w:i/>
                <w:iCs/>
                <w:color w:val="FF0000"/>
                <w:sz w:val="20"/>
                <w:lang w:eastAsia="ja-JP"/>
              </w:rPr>
              <w:t>(RRC-</w:t>
            </w:r>
            <w:r>
              <w:rPr>
                <w:rFonts w:eastAsia="Times New Roman"/>
                <w:i/>
                <w:iCs/>
                <w:color w:val="FF0000"/>
                <w:sz w:val="20"/>
                <w:lang w:eastAsia="ja-JP"/>
              </w:rPr>
              <w:t>3</w:t>
            </w:r>
            <w:r w:rsidRPr="000E1688">
              <w:rPr>
                <w:rFonts w:eastAsia="Times New Roman"/>
                <w:i/>
                <w:iCs/>
                <w:color w:val="FF0000"/>
                <w:sz w:val="20"/>
                <w:lang w:eastAsia="ja-JP"/>
              </w:rPr>
              <w:t xml:space="preserve">) </w:t>
            </w:r>
            <w:r w:rsidR="006A3E3A" w:rsidRPr="006A3E3A">
              <w:rPr>
                <w:rFonts w:eastAsia="Times New Roman"/>
                <w:i/>
                <w:iCs/>
                <w:color w:val="FF0000"/>
                <w:sz w:val="20"/>
                <w:lang w:eastAsia="ja-JP"/>
              </w:rPr>
              <w:t>Editor’s Note: FFS how to handle the case where more than one LTM candidate cell fulfil the LTM cell switch execution.</w:t>
            </w:r>
          </w:p>
          <w:p w14:paraId="2C57809B" w14:textId="77777777" w:rsidR="006A3E3A" w:rsidRPr="006A3E3A" w:rsidRDefault="006A3E3A" w:rsidP="006A3E3A">
            <w:pPr>
              <w:spacing w:line="240" w:lineRule="auto"/>
              <w:rPr>
                <w:rFonts w:ascii="Arial" w:eastAsia="Times New Roman" w:hAnsi="Arial"/>
                <w:sz w:val="20"/>
              </w:rPr>
            </w:pPr>
            <w:r w:rsidRPr="006A3E3A">
              <w:rPr>
                <w:rFonts w:ascii="Arial" w:eastAsia="Times New Roman" w:hAnsi="Arial"/>
                <w:b/>
                <w:bCs/>
                <w:sz w:val="20"/>
              </w:rPr>
              <w:t>Rapporteur comment</w:t>
            </w:r>
            <w:r w:rsidRPr="006A3E3A">
              <w:rPr>
                <w:rFonts w:ascii="Arial" w:eastAsia="Times New Roman" w:hAnsi="Arial"/>
                <w:sz w:val="20"/>
              </w:rPr>
              <w:t>: Current procedural text leaves this case to the UE implementation (similar to CHO), so the proposal is to keep current text as it is and delete the FFS.</w:t>
            </w:r>
          </w:p>
          <w:p w14:paraId="3CE62124" w14:textId="319F5605" w:rsidR="006A3E3A" w:rsidRPr="006A3E3A" w:rsidRDefault="000E1688" w:rsidP="006A3E3A">
            <w:pPr>
              <w:spacing w:after="180" w:line="240" w:lineRule="auto"/>
              <w:jc w:val="left"/>
              <w:rPr>
                <w:rFonts w:eastAsia="Times New Roman"/>
                <w:i/>
                <w:iCs/>
                <w:color w:val="FF0000"/>
                <w:sz w:val="20"/>
                <w:lang w:eastAsia="ja-JP"/>
              </w:rPr>
            </w:pPr>
            <w:r w:rsidRPr="000E1688">
              <w:rPr>
                <w:rFonts w:eastAsia="Times New Roman"/>
                <w:i/>
                <w:iCs/>
                <w:color w:val="FF0000"/>
                <w:sz w:val="20"/>
                <w:lang w:eastAsia="ja-JP"/>
              </w:rPr>
              <w:t>(RRC-</w:t>
            </w:r>
            <w:r>
              <w:rPr>
                <w:rFonts w:eastAsia="Times New Roman"/>
                <w:i/>
                <w:iCs/>
                <w:color w:val="FF0000"/>
                <w:sz w:val="20"/>
                <w:lang w:eastAsia="ja-JP"/>
              </w:rPr>
              <w:t>4</w:t>
            </w:r>
            <w:r w:rsidRPr="000E1688">
              <w:rPr>
                <w:rFonts w:eastAsia="Times New Roman"/>
                <w:i/>
                <w:iCs/>
                <w:color w:val="FF0000"/>
                <w:sz w:val="20"/>
                <w:lang w:eastAsia="ja-JP"/>
              </w:rPr>
              <w:t xml:space="preserve">) </w:t>
            </w:r>
            <w:r w:rsidR="006A3E3A" w:rsidRPr="006A3E3A">
              <w:rPr>
                <w:rFonts w:eastAsia="Times New Roman"/>
                <w:i/>
                <w:iCs/>
                <w:color w:val="FF0000"/>
                <w:sz w:val="20"/>
                <w:lang w:eastAsia="ja-JP"/>
              </w:rPr>
              <w:t xml:space="preserve">Editor’s Note: How to release </w:t>
            </w:r>
            <w:proofErr w:type="spellStart"/>
            <w:r w:rsidR="006A3E3A" w:rsidRPr="006A3E3A">
              <w:rPr>
                <w:rFonts w:eastAsia="Times New Roman"/>
                <w:i/>
                <w:iCs/>
                <w:color w:val="FF0000"/>
                <w:sz w:val="20"/>
                <w:lang w:eastAsia="ja-JP"/>
              </w:rPr>
              <w:t>ltm-ConfigNRDC</w:t>
            </w:r>
            <w:proofErr w:type="spellEnd"/>
            <w:r w:rsidR="006A3E3A" w:rsidRPr="006A3E3A">
              <w:rPr>
                <w:rFonts w:eastAsia="Times New Roman"/>
                <w:i/>
                <w:iCs/>
                <w:color w:val="FF0000"/>
                <w:sz w:val="20"/>
                <w:lang w:eastAsia="ja-JP"/>
              </w:rPr>
              <w:t xml:space="preserve"> is FFS.</w:t>
            </w:r>
          </w:p>
          <w:p w14:paraId="6392315A" w14:textId="77777777" w:rsidR="006A3E3A" w:rsidRPr="006A3E3A" w:rsidRDefault="006A3E3A" w:rsidP="006A3E3A">
            <w:pPr>
              <w:spacing w:line="240" w:lineRule="auto"/>
              <w:rPr>
                <w:rFonts w:ascii="Arial" w:eastAsia="Times New Roman" w:hAnsi="Arial"/>
                <w:i/>
                <w:iCs/>
                <w:color w:val="FF0000"/>
                <w:sz w:val="20"/>
              </w:rPr>
            </w:pPr>
            <w:r w:rsidRPr="006A3E3A">
              <w:rPr>
                <w:rFonts w:ascii="Arial" w:eastAsia="Times New Roman" w:hAnsi="Arial"/>
                <w:b/>
                <w:bCs/>
                <w:sz w:val="20"/>
              </w:rPr>
              <w:t>Rapporteur comment</w:t>
            </w:r>
            <w:r w:rsidRPr="006A3E3A">
              <w:rPr>
                <w:rFonts w:ascii="Arial" w:eastAsia="Times New Roman" w:hAnsi="Arial"/>
                <w:sz w:val="20"/>
              </w:rPr>
              <w:t>: This is a purely stage3 issue and the plan is for the rapporteur to propose a solution on how to address this. No contribution should be needed from companies.</w:t>
            </w:r>
          </w:p>
          <w:p w14:paraId="086EC4CE" w14:textId="4138EE5E" w:rsidR="006A3E3A" w:rsidRPr="006A3E3A" w:rsidRDefault="000E1688" w:rsidP="006A3E3A">
            <w:pPr>
              <w:spacing w:after="180" w:line="240" w:lineRule="auto"/>
              <w:jc w:val="left"/>
              <w:rPr>
                <w:rFonts w:eastAsia="Times New Roman"/>
                <w:i/>
                <w:iCs/>
                <w:color w:val="FF0000"/>
                <w:sz w:val="20"/>
                <w:lang w:eastAsia="ja-JP"/>
              </w:rPr>
            </w:pPr>
            <w:r w:rsidRPr="000E1688">
              <w:rPr>
                <w:rFonts w:eastAsia="Times New Roman"/>
                <w:i/>
                <w:iCs/>
                <w:color w:val="FF0000"/>
                <w:sz w:val="20"/>
                <w:lang w:eastAsia="ja-JP"/>
              </w:rPr>
              <w:t>(RRC-</w:t>
            </w:r>
            <w:r>
              <w:rPr>
                <w:rFonts w:eastAsia="Times New Roman"/>
                <w:i/>
                <w:iCs/>
                <w:color w:val="FF0000"/>
                <w:sz w:val="20"/>
                <w:lang w:eastAsia="ja-JP"/>
              </w:rPr>
              <w:t>5</w:t>
            </w:r>
            <w:r w:rsidRPr="000E1688">
              <w:rPr>
                <w:rFonts w:eastAsia="Times New Roman"/>
                <w:i/>
                <w:iCs/>
                <w:color w:val="FF0000"/>
                <w:sz w:val="20"/>
                <w:lang w:eastAsia="ja-JP"/>
              </w:rPr>
              <w:t xml:space="preserve">) </w:t>
            </w:r>
            <w:r w:rsidR="006A3E3A" w:rsidRPr="006A3E3A">
              <w:rPr>
                <w:rFonts w:eastAsia="Times New Roman"/>
                <w:i/>
                <w:iCs/>
                <w:color w:val="FF0000"/>
                <w:sz w:val="20"/>
                <w:lang w:eastAsia="ja-JP"/>
              </w:rPr>
              <w:t xml:space="preserve">Editor’s Note: FFS how report </w:t>
            </w:r>
            <w:proofErr w:type="spellStart"/>
            <w:r w:rsidR="006A3E3A" w:rsidRPr="006A3E3A">
              <w:rPr>
                <w:rFonts w:eastAsia="Times New Roman"/>
                <w:i/>
                <w:iCs/>
                <w:color w:val="FF0000"/>
                <w:sz w:val="20"/>
                <w:lang w:eastAsia="ja-JP"/>
              </w:rPr>
              <w:t>configuraiton</w:t>
            </w:r>
            <w:proofErr w:type="spellEnd"/>
            <w:r w:rsidR="006A3E3A" w:rsidRPr="006A3E3A">
              <w:rPr>
                <w:rFonts w:eastAsia="Times New Roman"/>
                <w:i/>
                <w:iCs/>
                <w:color w:val="FF0000"/>
                <w:sz w:val="20"/>
                <w:lang w:eastAsia="ja-JP"/>
              </w:rPr>
              <w:t xml:space="preserve"> for CSI </w:t>
            </w:r>
            <w:proofErr w:type="spellStart"/>
            <w:r w:rsidR="006A3E3A" w:rsidRPr="006A3E3A">
              <w:rPr>
                <w:rFonts w:eastAsia="Times New Roman"/>
                <w:i/>
                <w:iCs/>
                <w:color w:val="FF0000"/>
                <w:sz w:val="20"/>
                <w:lang w:eastAsia="ja-JP"/>
              </w:rPr>
              <w:t>acqusition</w:t>
            </w:r>
            <w:proofErr w:type="spellEnd"/>
            <w:r w:rsidR="006A3E3A" w:rsidRPr="006A3E3A">
              <w:rPr>
                <w:rFonts w:eastAsia="Times New Roman"/>
                <w:i/>
                <w:iCs/>
                <w:color w:val="FF0000"/>
                <w:sz w:val="20"/>
                <w:lang w:eastAsia="ja-JP"/>
              </w:rPr>
              <w:t xml:space="preserve"> should be configured. Pending with further R1 progress</w:t>
            </w:r>
          </w:p>
          <w:p w14:paraId="1C80D29A" w14:textId="77777777" w:rsidR="006A3E3A" w:rsidRPr="006A3E3A" w:rsidRDefault="006A3E3A" w:rsidP="006A3E3A">
            <w:pPr>
              <w:spacing w:line="240" w:lineRule="auto"/>
              <w:rPr>
                <w:rFonts w:ascii="Arial" w:eastAsia="Times New Roman" w:hAnsi="Arial"/>
                <w:sz w:val="20"/>
              </w:rPr>
            </w:pPr>
            <w:r w:rsidRPr="006A3E3A">
              <w:rPr>
                <w:rFonts w:ascii="Arial" w:eastAsia="Times New Roman" w:hAnsi="Arial"/>
                <w:b/>
                <w:bCs/>
                <w:sz w:val="20"/>
              </w:rPr>
              <w:t>Rapporteur comment</w:t>
            </w:r>
            <w:r w:rsidRPr="006A3E3A">
              <w:rPr>
                <w:rFonts w:ascii="Arial" w:eastAsia="Times New Roman" w:hAnsi="Arial"/>
                <w:sz w:val="20"/>
              </w:rPr>
              <w:t>: This issue is related to how RAN1 decides to design the CSI-RS measurements for LTM. We can wait for their RAN1 parameter list.</w:t>
            </w:r>
          </w:p>
          <w:p w14:paraId="742527C1" w14:textId="7554E6A8" w:rsidR="006A3E3A" w:rsidRPr="006A3E3A" w:rsidRDefault="000E1688" w:rsidP="006A3E3A">
            <w:pPr>
              <w:spacing w:after="180" w:line="240" w:lineRule="auto"/>
              <w:jc w:val="left"/>
              <w:rPr>
                <w:rFonts w:eastAsia="Times New Roman"/>
                <w:i/>
                <w:iCs/>
                <w:color w:val="FF0000"/>
                <w:sz w:val="20"/>
                <w:lang w:eastAsia="ja-JP"/>
              </w:rPr>
            </w:pPr>
            <w:r w:rsidRPr="000E1688">
              <w:rPr>
                <w:rFonts w:eastAsia="Times New Roman"/>
                <w:i/>
                <w:iCs/>
                <w:color w:val="FF0000"/>
                <w:sz w:val="20"/>
                <w:lang w:eastAsia="ja-JP"/>
              </w:rPr>
              <w:t>(RRC-</w:t>
            </w:r>
            <w:r>
              <w:rPr>
                <w:rFonts w:eastAsia="Times New Roman"/>
                <w:i/>
                <w:iCs/>
                <w:color w:val="FF0000"/>
                <w:sz w:val="20"/>
                <w:lang w:eastAsia="ja-JP"/>
              </w:rPr>
              <w:t>6</w:t>
            </w:r>
            <w:r w:rsidRPr="000E1688">
              <w:rPr>
                <w:rFonts w:eastAsia="Times New Roman"/>
                <w:i/>
                <w:iCs/>
                <w:color w:val="FF0000"/>
                <w:sz w:val="20"/>
                <w:lang w:eastAsia="ja-JP"/>
              </w:rPr>
              <w:t xml:space="preserve">) </w:t>
            </w:r>
            <w:r w:rsidR="006A3E3A" w:rsidRPr="006A3E3A">
              <w:rPr>
                <w:rFonts w:eastAsia="Times New Roman"/>
                <w:i/>
                <w:iCs/>
                <w:color w:val="FF0000"/>
                <w:sz w:val="20"/>
                <w:lang w:eastAsia="ja-JP"/>
              </w:rPr>
              <w:t xml:space="preserve">Editor’s Note: FFS on which point in time, for fast recovery, the UE reverts back to the previous </w:t>
            </w:r>
            <w:proofErr w:type="spellStart"/>
            <w:r w:rsidR="006A3E3A" w:rsidRPr="006A3E3A">
              <w:rPr>
                <w:rFonts w:eastAsia="Times New Roman"/>
                <w:i/>
                <w:iCs/>
                <w:color w:val="FF0000"/>
                <w:sz w:val="20"/>
                <w:lang w:eastAsia="ja-JP"/>
              </w:rPr>
              <w:t>PCell</w:t>
            </w:r>
            <w:proofErr w:type="spellEnd"/>
            <w:r w:rsidR="006A3E3A" w:rsidRPr="006A3E3A">
              <w:rPr>
                <w:rFonts w:eastAsia="Times New Roman"/>
                <w:i/>
                <w:iCs/>
                <w:color w:val="FF0000"/>
                <w:sz w:val="20"/>
                <w:lang w:eastAsia="ja-JP"/>
              </w:rPr>
              <w:t xml:space="preserve"> configuration.</w:t>
            </w:r>
          </w:p>
          <w:p w14:paraId="5072FC6A" w14:textId="77777777" w:rsidR="006A3E3A" w:rsidRPr="006A3E3A" w:rsidRDefault="006A3E3A" w:rsidP="006A3E3A">
            <w:pPr>
              <w:spacing w:line="240" w:lineRule="auto"/>
              <w:rPr>
                <w:rFonts w:ascii="Arial" w:eastAsia="Times New Roman" w:hAnsi="Arial"/>
                <w:sz w:val="20"/>
              </w:rPr>
            </w:pPr>
            <w:r w:rsidRPr="006A3E3A">
              <w:rPr>
                <w:rFonts w:ascii="Arial" w:eastAsia="Times New Roman" w:hAnsi="Arial"/>
                <w:b/>
                <w:bCs/>
                <w:sz w:val="20"/>
              </w:rPr>
              <w:t>Rapporteur comment</w:t>
            </w:r>
            <w:r w:rsidRPr="006A3E3A">
              <w:rPr>
                <w:rFonts w:ascii="Arial" w:eastAsia="Times New Roman" w:hAnsi="Arial"/>
                <w:sz w:val="20"/>
              </w:rPr>
              <w:t xml:space="preserve">: It is still not crystal clear how the fast recovery procedure would work, and especially when the UE should revert back to the previous </w:t>
            </w:r>
            <w:proofErr w:type="spellStart"/>
            <w:r w:rsidRPr="006A3E3A">
              <w:rPr>
                <w:rFonts w:ascii="Arial" w:eastAsia="Times New Roman" w:hAnsi="Arial"/>
                <w:sz w:val="20"/>
              </w:rPr>
              <w:t>PCell</w:t>
            </w:r>
            <w:proofErr w:type="spellEnd"/>
            <w:r w:rsidRPr="006A3E3A">
              <w:rPr>
                <w:rFonts w:ascii="Arial" w:eastAsia="Times New Roman" w:hAnsi="Arial"/>
                <w:sz w:val="20"/>
              </w:rPr>
              <w:t xml:space="preserve"> configuration. We suggest to discuss this based on companies’ contribution.</w:t>
            </w:r>
          </w:p>
          <w:p w14:paraId="4E1929B9" w14:textId="2C8BEDF1" w:rsidR="006A3E3A" w:rsidRPr="006A3E3A" w:rsidRDefault="000E1688" w:rsidP="006A3E3A">
            <w:pPr>
              <w:spacing w:after="180" w:line="240" w:lineRule="auto"/>
              <w:jc w:val="left"/>
              <w:rPr>
                <w:rFonts w:eastAsia="Times New Roman"/>
                <w:i/>
                <w:iCs/>
                <w:color w:val="FF0000"/>
                <w:sz w:val="20"/>
                <w:lang w:eastAsia="ja-JP"/>
              </w:rPr>
            </w:pPr>
            <w:r w:rsidRPr="000E1688">
              <w:rPr>
                <w:rFonts w:eastAsia="Times New Roman"/>
                <w:i/>
                <w:iCs/>
                <w:color w:val="FF0000"/>
                <w:sz w:val="20"/>
                <w:lang w:eastAsia="ja-JP"/>
              </w:rPr>
              <w:t>(RRC-</w:t>
            </w:r>
            <w:r>
              <w:rPr>
                <w:rFonts w:eastAsia="Times New Roman"/>
                <w:i/>
                <w:iCs/>
                <w:color w:val="FF0000"/>
                <w:sz w:val="20"/>
                <w:lang w:eastAsia="ja-JP"/>
              </w:rPr>
              <w:t>7</w:t>
            </w:r>
            <w:r w:rsidRPr="000E1688">
              <w:rPr>
                <w:rFonts w:eastAsia="Times New Roman"/>
                <w:i/>
                <w:iCs/>
                <w:color w:val="FF0000"/>
                <w:sz w:val="20"/>
                <w:lang w:eastAsia="ja-JP"/>
              </w:rPr>
              <w:t xml:space="preserve">) </w:t>
            </w:r>
            <w:r w:rsidR="006A3E3A" w:rsidRPr="006A3E3A">
              <w:rPr>
                <w:rFonts w:eastAsia="Times New Roman"/>
                <w:i/>
                <w:iCs/>
                <w:color w:val="FF0000"/>
                <w:sz w:val="20"/>
                <w:lang w:eastAsia="ja-JP"/>
              </w:rPr>
              <w:t xml:space="preserve">Editor’s note: FFS whether the list of </w:t>
            </w:r>
            <w:proofErr w:type="spellStart"/>
            <w:r w:rsidR="006A3E3A" w:rsidRPr="006A3E3A">
              <w:rPr>
                <w:rFonts w:eastAsia="Times New Roman"/>
                <w:i/>
                <w:iCs/>
                <w:color w:val="FF0000"/>
                <w:sz w:val="20"/>
                <w:lang w:eastAsia="ja-JP"/>
              </w:rPr>
              <w:t>sk</w:t>
            </w:r>
            <w:proofErr w:type="spellEnd"/>
            <w:r w:rsidR="006A3E3A" w:rsidRPr="006A3E3A">
              <w:rPr>
                <w:rFonts w:eastAsia="Times New Roman"/>
                <w:i/>
                <w:iCs/>
                <w:color w:val="FF0000"/>
                <w:sz w:val="20"/>
                <w:lang w:eastAsia="ja-JP"/>
              </w:rPr>
              <w:t>-counters can be used only for the case of inter-MN LTM.</w:t>
            </w:r>
          </w:p>
          <w:p w14:paraId="36627F64" w14:textId="77777777" w:rsidR="006A3E3A" w:rsidRPr="006A3E3A" w:rsidRDefault="006A3E3A" w:rsidP="006A3E3A">
            <w:pPr>
              <w:spacing w:line="240" w:lineRule="auto"/>
              <w:rPr>
                <w:rFonts w:ascii="Arial" w:eastAsia="Times New Roman" w:hAnsi="Arial"/>
                <w:sz w:val="20"/>
              </w:rPr>
            </w:pPr>
            <w:r w:rsidRPr="006A3E3A">
              <w:rPr>
                <w:rFonts w:ascii="Arial" w:eastAsia="Times New Roman" w:hAnsi="Arial"/>
                <w:b/>
                <w:bCs/>
                <w:sz w:val="20"/>
              </w:rPr>
              <w:t>Rapporteur comment</w:t>
            </w:r>
            <w:r w:rsidRPr="006A3E3A">
              <w:rPr>
                <w:rFonts w:ascii="Arial" w:eastAsia="Times New Roman" w:hAnsi="Arial"/>
                <w:sz w:val="20"/>
              </w:rPr>
              <w:t xml:space="preserve">: This is something that we never discussed. Current Running CR re-use the list of </w:t>
            </w:r>
            <w:proofErr w:type="spellStart"/>
            <w:r w:rsidRPr="006A3E3A">
              <w:rPr>
                <w:rFonts w:ascii="Arial" w:eastAsia="Times New Roman" w:hAnsi="Arial"/>
                <w:sz w:val="20"/>
              </w:rPr>
              <w:t>sk</w:t>
            </w:r>
            <w:proofErr w:type="spellEnd"/>
            <w:r w:rsidRPr="006A3E3A">
              <w:rPr>
                <w:rFonts w:ascii="Arial" w:eastAsia="Times New Roman" w:hAnsi="Arial"/>
                <w:sz w:val="20"/>
              </w:rPr>
              <w:t>-counters also for the case of inter-MN LTM (to support subsequent LTM) so our suggestion is to keep current text.</w:t>
            </w:r>
          </w:p>
          <w:p w14:paraId="3FAE3395" w14:textId="576C0BC8" w:rsidR="006A3E3A" w:rsidRPr="006A3E3A" w:rsidRDefault="000E1688" w:rsidP="006A3E3A">
            <w:pPr>
              <w:spacing w:after="180" w:line="240" w:lineRule="auto"/>
              <w:jc w:val="left"/>
              <w:rPr>
                <w:rFonts w:eastAsia="Times New Roman"/>
                <w:i/>
                <w:iCs/>
                <w:color w:val="FF0000"/>
                <w:sz w:val="20"/>
                <w:lang w:eastAsia="ja-JP"/>
              </w:rPr>
            </w:pPr>
            <w:r w:rsidRPr="000E1688">
              <w:rPr>
                <w:rFonts w:eastAsia="Times New Roman"/>
                <w:i/>
                <w:iCs/>
                <w:color w:val="FF0000"/>
                <w:sz w:val="20"/>
                <w:lang w:eastAsia="ja-JP"/>
              </w:rPr>
              <w:t>(RRC-</w:t>
            </w:r>
            <w:r>
              <w:rPr>
                <w:rFonts w:eastAsia="Times New Roman"/>
                <w:i/>
                <w:iCs/>
                <w:color w:val="FF0000"/>
                <w:sz w:val="20"/>
                <w:lang w:eastAsia="ja-JP"/>
              </w:rPr>
              <w:t>8</w:t>
            </w:r>
            <w:r w:rsidRPr="000E1688">
              <w:rPr>
                <w:rFonts w:eastAsia="Times New Roman"/>
                <w:i/>
                <w:iCs/>
                <w:color w:val="FF0000"/>
                <w:sz w:val="20"/>
                <w:lang w:eastAsia="ja-JP"/>
              </w:rPr>
              <w:t xml:space="preserve">) </w:t>
            </w:r>
            <w:r w:rsidR="006A3E3A" w:rsidRPr="006A3E3A">
              <w:rPr>
                <w:rFonts w:eastAsia="Times New Roman"/>
                <w:i/>
                <w:iCs/>
                <w:color w:val="FF0000"/>
                <w:sz w:val="20"/>
                <w:lang w:eastAsia="ja-JP"/>
              </w:rPr>
              <w:t>FFS if fast failure recovery with different Rel-19 IDs is allowed.</w:t>
            </w:r>
          </w:p>
          <w:p w14:paraId="7286EC5F" w14:textId="4F77D9CA" w:rsidR="006A3E3A" w:rsidRPr="00AA6D11" w:rsidRDefault="006A3E3A" w:rsidP="006A3E3A">
            <w:pPr>
              <w:spacing w:line="240" w:lineRule="auto"/>
              <w:rPr>
                <w:rFonts w:ascii="Arial" w:eastAsia="Times New Roman" w:hAnsi="Arial"/>
                <w:sz w:val="20"/>
              </w:rPr>
            </w:pPr>
            <w:r w:rsidRPr="006A3E3A">
              <w:rPr>
                <w:rFonts w:ascii="Arial" w:eastAsia="Times New Roman" w:hAnsi="Arial"/>
                <w:b/>
                <w:bCs/>
                <w:sz w:val="20"/>
              </w:rPr>
              <w:lastRenderedPageBreak/>
              <w:t>Rapporteur comment</w:t>
            </w:r>
            <w:r w:rsidRPr="006A3E3A">
              <w:rPr>
                <w:rFonts w:ascii="Arial" w:eastAsia="Times New Roman" w:hAnsi="Arial"/>
                <w:sz w:val="20"/>
              </w:rPr>
              <w:t>: This is an open issue from last RAN2 meeting and, even if we don’t support the case mentioned in the FFS, things should work fine anyway. However, our suggestion is to discuss this based on companies’ contribution.</w:t>
            </w:r>
          </w:p>
        </w:tc>
      </w:tr>
    </w:tbl>
    <w:p w14:paraId="5C4EF896" w14:textId="77777777" w:rsidR="007205B1" w:rsidRDefault="007205B1" w:rsidP="007205B1">
      <w:pPr>
        <w:rPr>
          <w:sz w:val="20"/>
        </w:rPr>
      </w:pPr>
    </w:p>
    <w:p w14:paraId="03336683" w14:textId="77777777" w:rsidR="00CF4729" w:rsidRDefault="00CF4729" w:rsidP="00CF4729">
      <w:pPr>
        <w:rPr>
          <w:sz w:val="20"/>
        </w:rPr>
      </w:pPr>
      <w:r>
        <w:rPr>
          <w:sz w:val="20"/>
        </w:rPr>
        <w:fldChar w:fldCharType="begin"/>
      </w:r>
      <w:r>
        <w:rPr>
          <w:sz w:val="20"/>
        </w:rPr>
        <w:instrText xml:space="preserve"> REF _Ref197518511 \r \h </w:instrText>
      </w:r>
      <w:r>
        <w:rPr>
          <w:sz w:val="20"/>
        </w:rPr>
      </w:r>
      <w:r>
        <w:rPr>
          <w:sz w:val="20"/>
        </w:rPr>
        <w:fldChar w:fldCharType="separate"/>
      </w:r>
      <w:r>
        <w:rPr>
          <w:sz w:val="20"/>
        </w:rPr>
        <w:t>[3]</w:t>
      </w:r>
      <w:r>
        <w:rPr>
          <w:sz w:val="20"/>
        </w:rPr>
        <w:fldChar w:fldCharType="end"/>
      </w:r>
      <w:r w:rsidRPr="00A8721F">
        <w:t xml:space="preserve"> </w:t>
      </w:r>
      <w:r w:rsidRPr="00A8721F">
        <w:rPr>
          <w:sz w:val="20"/>
        </w:rPr>
        <w:t>provided MAC open issues</w:t>
      </w:r>
      <w:r>
        <w:rPr>
          <w:sz w:val="20"/>
        </w:rPr>
        <w:t xml:space="preserve"> for inter-CU LTM, </w:t>
      </w:r>
      <w:r w:rsidRPr="00A8721F">
        <w:rPr>
          <w:sz w:val="20"/>
        </w:rPr>
        <w:t>as shown below:</w:t>
      </w:r>
      <w:r>
        <w:rPr>
          <w:sz w:val="20"/>
        </w:rPr>
        <w:t xml:space="preserve"> </w:t>
      </w:r>
    </w:p>
    <w:tbl>
      <w:tblPr>
        <w:tblStyle w:val="TableGrid4"/>
        <w:tblW w:w="0" w:type="auto"/>
        <w:tblLook w:val="04A0" w:firstRow="1" w:lastRow="0" w:firstColumn="1" w:lastColumn="0" w:noHBand="0" w:noVBand="1"/>
      </w:tblPr>
      <w:tblGrid>
        <w:gridCol w:w="988"/>
        <w:gridCol w:w="4636"/>
        <w:gridCol w:w="4004"/>
      </w:tblGrid>
      <w:tr w:rsidR="00CF4729" w:rsidRPr="00CF4729" w14:paraId="46DC22C9" w14:textId="77777777" w:rsidTr="00EC418A">
        <w:tc>
          <w:tcPr>
            <w:tcW w:w="988" w:type="dxa"/>
          </w:tcPr>
          <w:p w14:paraId="2DD50BFF" w14:textId="77777777" w:rsidR="00CF4729" w:rsidRPr="00CF4729" w:rsidRDefault="00CF4729" w:rsidP="00CF4729">
            <w:pPr>
              <w:keepLines/>
              <w:spacing w:after="180" w:line="240" w:lineRule="auto"/>
              <w:rPr>
                <w:rFonts w:eastAsia="MS Mincho"/>
                <w:b/>
                <w:bCs/>
                <w:sz w:val="20"/>
                <w:lang w:eastAsia="ko-KR"/>
              </w:rPr>
            </w:pPr>
            <w:r w:rsidRPr="00CF4729">
              <w:rPr>
                <w:rFonts w:eastAsia="MS Mincho"/>
                <w:b/>
                <w:bCs/>
                <w:sz w:val="20"/>
                <w:lang w:eastAsia="ko-KR"/>
              </w:rPr>
              <w:t>Index</w:t>
            </w:r>
          </w:p>
        </w:tc>
        <w:tc>
          <w:tcPr>
            <w:tcW w:w="4636" w:type="dxa"/>
          </w:tcPr>
          <w:p w14:paraId="613A067C" w14:textId="77777777" w:rsidR="00CF4729" w:rsidRPr="00CF4729" w:rsidRDefault="00CF4729" w:rsidP="00CF4729">
            <w:pPr>
              <w:keepLines/>
              <w:spacing w:after="180" w:line="240" w:lineRule="auto"/>
              <w:rPr>
                <w:rFonts w:eastAsia="MS Mincho"/>
                <w:b/>
                <w:bCs/>
                <w:sz w:val="20"/>
                <w:lang w:eastAsia="ko-KR"/>
              </w:rPr>
            </w:pPr>
            <w:r w:rsidRPr="00CF4729">
              <w:rPr>
                <w:rFonts w:eastAsia="MS Mincho"/>
                <w:b/>
                <w:bCs/>
                <w:sz w:val="20"/>
                <w:lang w:eastAsia="ko-KR"/>
              </w:rPr>
              <w:t>Issue description</w:t>
            </w:r>
          </w:p>
        </w:tc>
        <w:tc>
          <w:tcPr>
            <w:tcW w:w="4004" w:type="dxa"/>
          </w:tcPr>
          <w:p w14:paraId="0A179C84" w14:textId="77777777" w:rsidR="00CF4729" w:rsidRPr="00CF4729" w:rsidRDefault="00CF4729" w:rsidP="00CF4729">
            <w:pPr>
              <w:keepLines/>
              <w:spacing w:after="0" w:line="240" w:lineRule="auto"/>
              <w:rPr>
                <w:rFonts w:eastAsia="MS Mincho"/>
                <w:b/>
                <w:bCs/>
                <w:sz w:val="20"/>
                <w:lang w:eastAsia="ko-KR"/>
              </w:rPr>
            </w:pPr>
            <w:r w:rsidRPr="00CF4729">
              <w:rPr>
                <w:rFonts w:eastAsia="MS Mincho"/>
                <w:b/>
                <w:bCs/>
                <w:sz w:val="20"/>
                <w:lang w:eastAsia="ko-KR"/>
              </w:rPr>
              <w:t>Rapporteur suggestion</w:t>
            </w:r>
          </w:p>
        </w:tc>
      </w:tr>
      <w:tr w:rsidR="00CF4729" w:rsidRPr="00CF4729" w14:paraId="415E7A32" w14:textId="77777777" w:rsidTr="00EC418A">
        <w:tc>
          <w:tcPr>
            <w:tcW w:w="988" w:type="dxa"/>
          </w:tcPr>
          <w:p w14:paraId="062F40A8" w14:textId="77777777" w:rsidR="00CF4729" w:rsidRPr="00CF4729" w:rsidRDefault="00CF4729" w:rsidP="00CF4729">
            <w:pPr>
              <w:keepLines/>
              <w:spacing w:after="180" w:line="240" w:lineRule="auto"/>
              <w:rPr>
                <w:rFonts w:eastAsia="MS Mincho"/>
                <w:sz w:val="20"/>
                <w:lang w:eastAsia="ko-KR"/>
              </w:rPr>
            </w:pPr>
            <w:r w:rsidRPr="00CF4729">
              <w:rPr>
                <w:rFonts w:eastAsia="MS Mincho"/>
                <w:sz w:val="20"/>
                <w:lang w:eastAsia="ko-KR"/>
              </w:rPr>
              <w:t>MAC-18</w:t>
            </w:r>
          </w:p>
        </w:tc>
        <w:tc>
          <w:tcPr>
            <w:tcW w:w="4636" w:type="dxa"/>
          </w:tcPr>
          <w:p w14:paraId="5DD01305" w14:textId="77777777" w:rsidR="00CF4729" w:rsidRPr="00CF4729" w:rsidRDefault="00CF4729" w:rsidP="00CF4729">
            <w:pPr>
              <w:keepLines/>
              <w:spacing w:after="180" w:line="240" w:lineRule="auto"/>
              <w:rPr>
                <w:rFonts w:eastAsia="MS Mincho"/>
                <w:b/>
                <w:bCs/>
                <w:sz w:val="20"/>
                <w:u w:val="single"/>
                <w:lang w:eastAsia="ko-KR"/>
              </w:rPr>
            </w:pPr>
            <w:r w:rsidRPr="00CF4729">
              <w:rPr>
                <w:rFonts w:eastAsia="MS Mincho"/>
                <w:b/>
                <w:bCs/>
                <w:sz w:val="20"/>
                <w:u w:val="single"/>
                <w:lang w:eastAsia="ko-KR"/>
              </w:rPr>
              <w:t>FFS whether CFRA resource can be associated with CSI-RS</w:t>
            </w:r>
          </w:p>
          <w:p w14:paraId="1276842E" w14:textId="77777777" w:rsidR="00CF4729" w:rsidRPr="00CF4729" w:rsidRDefault="00CF4729" w:rsidP="00CF4729">
            <w:pPr>
              <w:keepLines/>
              <w:spacing w:after="180" w:line="240" w:lineRule="auto"/>
              <w:ind w:left="1701" w:hanging="1417"/>
              <w:jc w:val="left"/>
              <w:rPr>
                <w:rFonts w:eastAsia="Times New Roman"/>
                <w:color w:val="FF0000"/>
                <w:sz w:val="20"/>
              </w:rPr>
            </w:pPr>
            <w:r w:rsidRPr="00CF4729">
              <w:rPr>
                <w:rFonts w:eastAsia="Times New Roman"/>
                <w:color w:val="FF0000"/>
                <w:sz w:val="20"/>
              </w:rPr>
              <w:t>Editor’s NOTE: FFS whether CFRA resource can be associated with CSI-RS</w:t>
            </w:r>
            <w:r w:rsidRPr="00CF4729">
              <w:rPr>
                <w:rFonts w:eastAsia="Times New Roman"/>
                <w:i/>
                <w:iCs/>
                <w:color w:val="FF0000"/>
                <w:sz w:val="20"/>
              </w:rPr>
              <w:t>.</w:t>
            </w:r>
            <w:r w:rsidRPr="00CF4729">
              <w:rPr>
                <w:rFonts w:eastAsia="Times New Roman"/>
                <w:color w:val="FF0000"/>
                <w:sz w:val="20"/>
              </w:rPr>
              <w:t xml:space="preserve"> </w:t>
            </w:r>
          </w:p>
          <w:p w14:paraId="67B9989F" w14:textId="77777777" w:rsidR="00CF4729" w:rsidRPr="00CF4729" w:rsidRDefault="00CF4729" w:rsidP="00CF4729">
            <w:pPr>
              <w:overflowPunct/>
              <w:autoSpaceDE/>
              <w:autoSpaceDN/>
              <w:adjustRightInd/>
              <w:spacing w:after="0" w:line="240" w:lineRule="auto"/>
              <w:jc w:val="left"/>
              <w:textAlignment w:val="auto"/>
              <w:rPr>
                <w:rFonts w:eastAsia="Times New Roman"/>
                <w:sz w:val="20"/>
                <w:szCs w:val="24"/>
                <w:lang w:val="en-US" w:eastAsia="en-US"/>
              </w:rPr>
            </w:pPr>
            <w:r w:rsidRPr="00CF4729">
              <w:rPr>
                <w:rFonts w:eastAsia="等线"/>
                <w:color w:val="5B9BD5"/>
                <w:sz w:val="20"/>
                <w:szCs w:val="24"/>
                <w:lang w:val="en-US"/>
              </w:rPr>
              <w:t>[Rapp]: Based on comments from ZTE and Samsung.</w:t>
            </w:r>
          </w:p>
        </w:tc>
        <w:tc>
          <w:tcPr>
            <w:tcW w:w="4004" w:type="dxa"/>
          </w:tcPr>
          <w:p w14:paraId="562109A4" w14:textId="77777777" w:rsidR="00CF4729" w:rsidRPr="00CF4729" w:rsidRDefault="00CF4729" w:rsidP="00CF4729">
            <w:pPr>
              <w:keepLines/>
              <w:spacing w:after="180" w:line="240" w:lineRule="auto"/>
              <w:rPr>
                <w:rFonts w:eastAsia="MS Mincho"/>
                <w:sz w:val="20"/>
                <w:lang w:eastAsia="ko-KR"/>
              </w:rPr>
            </w:pPr>
            <w:r w:rsidRPr="00CF4729">
              <w:rPr>
                <w:rFonts w:eastAsia="MS Mincho"/>
                <w:b/>
                <w:bCs/>
                <w:sz w:val="20"/>
                <w:lang w:eastAsia="ko-KR"/>
              </w:rPr>
              <w:t>Issue Type:</w:t>
            </w:r>
            <w:r w:rsidRPr="00CF4729">
              <w:rPr>
                <w:rFonts w:eastAsia="MS Mincho"/>
                <w:sz w:val="20"/>
                <w:lang w:eastAsia="ko-KR"/>
              </w:rPr>
              <w:t xml:space="preserve"> Not essential but important</w:t>
            </w:r>
          </w:p>
          <w:p w14:paraId="4C7BB869" w14:textId="77777777" w:rsidR="00CF4729" w:rsidRPr="00CF4729" w:rsidRDefault="00CF4729" w:rsidP="00CF4729">
            <w:pPr>
              <w:keepLines/>
              <w:spacing w:after="180" w:line="240" w:lineRule="auto"/>
              <w:rPr>
                <w:rFonts w:eastAsia="MS Mincho"/>
                <w:sz w:val="20"/>
                <w:lang w:eastAsia="ko-KR"/>
              </w:rPr>
            </w:pPr>
            <w:r w:rsidRPr="00CF4729">
              <w:rPr>
                <w:rFonts w:eastAsia="MS Mincho"/>
                <w:b/>
                <w:bCs/>
                <w:sz w:val="20"/>
                <w:lang w:eastAsia="ko-KR"/>
              </w:rPr>
              <w:t>How to address it:</w:t>
            </w:r>
            <w:r w:rsidRPr="00CF4729">
              <w:rPr>
                <w:rFonts w:eastAsia="MS Mincho"/>
                <w:sz w:val="20"/>
                <w:lang w:eastAsia="ko-KR"/>
              </w:rPr>
              <w:t xml:space="preserve"> based on companies’ contribution and input from RAN1.</w:t>
            </w:r>
          </w:p>
        </w:tc>
      </w:tr>
      <w:tr w:rsidR="00CF4729" w:rsidRPr="00CF4729" w14:paraId="5C27E553" w14:textId="77777777" w:rsidTr="00EC418A">
        <w:tc>
          <w:tcPr>
            <w:tcW w:w="988" w:type="dxa"/>
          </w:tcPr>
          <w:p w14:paraId="6082B923" w14:textId="77777777" w:rsidR="00CF4729" w:rsidRPr="00CF4729" w:rsidRDefault="00CF4729" w:rsidP="00CF4729">
            <w:pPr>
              <w:keepLines/>
              <w:spacing w:after="180" w:line="240" w:lineRule="auto"/>
              <w:rPr>
                <w:rFonts w:eastAsia="MS Mincho"/>
                <w:sz w:val="20"/>
                <w:lang w:eastAsia="ko-KR"/>
              </w:rPr>
            </w:pPr>
            <w:r w:rsidRPr="00CF4729">
              <w:rPr>
                <w:rFonts w:eastAsia="MS Mincho"/>
                <w:sz w:val="20"/>
                <w:lang w:eastAsia="ko-KR"/>
              </w:rPr>
              <w:t>MAC-19</w:t>
            </w:r>
          </w:p>
        </w:tc>
        <w:tc>
          <w:tcPr>
            <w:tcW w:w="4636" w:type="dxa"/>
          </w:tcPr>
          <w:p w14:paraId="12055FEA" w14:textId="77777777" w:rsidR="00CF4729" w:rsidRPr="00CF4729" w:rsidRDefault="00CF4729" w:rsidP="00CF4729">
            <w:pPr>
              <w:keepLines/>
              <w:spacing w:after="180" w:line="240" w:lineRule="auto"/>
              <w:rPr>
                <w:rFonts w:eastAsia="MS Mincho"/>
                <w:b/>
                <w:bCs/>
                <w:sz w:val="20"/>
                <w:u w:val="single"/>
                <w:lang w:eastAsia="ko-KR"/>
              </w:rPr>
            </w:pPr>
            <w:r w:rsidRPr="00CF4729">
              <w:rPr>
                <w:rFonts w:eastAsia="MS Mincho"/>
                <w:b/>
                <w:bCs/>
                <w:sz w:val="20"/>
                <w:u w:val="single"/>
                <w:lang w:eastAsia="ko-KR"/>
              </w:rPr>
              <w:t xml:space="preserve">FFS whether NCC is optional present in Enhanced LTM Cell Switch Command MAC CE. FFS for which cases should this Enhanced LTM Cell Switch Command MAC CE is used, </w:t>
            </w:r>
            <w:proofErr w:type="gramStart"/>
            <w:r w:rsidRPr="00CF4729">
              <w:rPr>
                <w:rFonts w:eastAsia="MS Mincho"/>
                <w:b/>
                <w:bCs/>
                <w:sz w:val="20"/>
                <w:u w:val="single"/>
                <w:lang w:eastAsia="ko-KR"/>
              </w:rPr>
              <w:t>e.g.</w:t>
            </w:r>
            <w:proofErr w:type="gramEnd"/>
            <w:r w:rsidRPr="00CF4729">
              <w:rPr>
                <w:rFonts w:eastAsia="MS Mincho"/>
                <w:b/>
                <w:bCs/>
                <w:sz w:val="20"/>
                <w:u w:val="single"/>
                <w:lang w:eastAsia="ko-KR"/>
              </w:rPr>
              <w:t xml:space="preserve"> whether only for inter-CU case with security key update.</w:t>
            </w:r>
          </w:p>
          <w:p w14:paraId="733D5292" w14:textId="77777777" w:rsidR="00CF4729" w:rsidRPr="00CF4729" w:rsidRDefault="00CF4729" w:rsidP="00CF4729">
            <w:pPr>
              <w:keepLines/>
              <w:spacing w:after="180" w:line="240" w:lineRule="auto"/>
              <w:ind w:left="1701" w:hanging="1417"/>
              <w:jc w:val="left"/>
              <w:rPr>
                <w:rFonts w:eastAsia="Times New Roman"/>
                <w:color w:val="FF0000"/>
                <w:sz w:val="20"/>
              </w:rPr>
            </w:pPr>
            <w:r w:rsidRPr="00CF4729">
              <w:rPr>
                <w:rFonts w:eastAsia="Times New Roman"/>
                <w:color w:val="FF0000"/>
                <w:sz w:val="20"/>
              </w:rPr>
              <w:t xml:space="preserve">Editor’s NOTE: FFS whether NCC is optional present in Enhanced LTM Cell Switch Command MAC CE. FFS for which cases should this Enhanced LTM Cell Switch Command MAC CE is used, </w:t>
            </w:r>
            <w:proofErr w:type="gramStart"/>
            <w:r w:rsidRPr="00CF4729">
              <w:rPr>
                <w:rFonts w:eastAsia="Times New Roman"/>
                <w:color w:val="FF0000"/>
                <w:sz w:val="20"/>
              </w:rPr>
              <w:t>e.g.</w:t>
            </w:r>
            <w:proofErr w:type="gramEnd"/>
            <w:r w:rsidRPr="00CF4729">
              <w:rPr>
                <w:rFonts w:eastAsia="Times New Roman"/>
                <w:color w:val="FF0000"/>
                <w:sz w:val="20"/>
              </w:rPr>
              <w:t xml:space="preserve"> whether only for inter-CU case with security key update.</w:t>
            </w:r>
          </w:p>
          <w:p w14:paraId="12959E95" w14:textId="77777777" w:rsidR="00CF4729" w:rsidRPr="00CF4729" w:rsidRDefault="00CF4729" w:rsidP="00CF4729">
            <w:pPr>
              <w:keepLines/>
              <w:spacing w:after="180" w:line="240" w:lineRule="auto"/>
              <w:jc w:val="left"/>
              <w:rPr>
                <w:rFonts w:eastAsia="Times New Roman"/>
                <w:color w:val="FF0000"/>
                <w:sz w:val="20"/>
              </w:rPr>
            </w:pPr>
            <w:r w:rsidRPr="00CF4729">
              <w:rPr>
                <w:rFonts w:eastAsia="等线"/>
                <w:color w:val="4472C4"/>
                <w:sz w:val="20"/>
              </w:rPr>
              <w:t>[Rapp]: Based on comments from ZTE and Samsung</w:t>
            </w:r>
            <w:r w:rsidRPr="00CF4729">
              <w:rPr>
                <w:rFonts w:eastAsia="等线"/>
                <w:color w:val="4472C4"/>
                <w:sz w:val="20"/>
                <w:szCs w:val="24"/>
                <w:lang w:val="en-US"/>
              </w:rPr>
              <w:t>.</w:t>
            </w:r>
          </w:p>
        </w:tc>
        <w:tc>
          <w:tcPr>
            <w:tcW w:w="4004" w:type="dxa"/>
          </w:tcPr>
          <w:p w14:paraId="10F17134" w14:textId="77777777" w:rsidR="00CF4729" w:rsidRPr="00CF4729" w:rsidRDefault="00CF4729" w:rsidP="00CF4729">
            <w:pPr>
              <w:keepLines/>
              <w:spacing w:after="180" w:line="240" w:lineRule="auto"/>
              <w:rPr>
                <w:rFonts w:eastAsia="MS Mincho"/>
                <w:sz w:val="20"/>
                <w:lang w:eastAsia="ko-KR"/>
              </w:rPr>
            </w:pPr>
            <w:r w:rsidRPr="00CF4729">
              <w:rPr>
                <w:rFonts w:eastAsia="MS Mincho"/>
                <w:b/>
                <w:bCs/>
                <w:sz w:val="20"/>
                <w:lang w:eastAsia="ko-KR"/>
              </w:rPr>
              <w:t>Issue Type:</w:t>
            </w:r>
            <w:r w:rsidRPr="00CF4729">
              <w:rPr>
                <w:rFonts w:eastAsia="MS Mincho"/>
                <w:sz w:val="20"/>
                <w:lang w:eastAsia="ko-KR"/>
              </w:rPr>
              <w:t xml:space="preserve"> Essential</w:t>
            </w:r>
          </w:p>
          <w:p w14:paraId="19909EC7" w14:textId="77777777" w:rsidR="00CF4729" w:rsidRPr="00CF4729" w:rsidRDefault="00CF4729" w:rsidP="00CF4729">
            <w:pPr>
              <w:keepLines/>
              <w:spacing w:after="180" w:line="240" w:lineRule="auto"/>
              <w:rPr>
                <w:rFonts w:eastAsia="MS Mincho"/>
                <w:b/>
                <w:bCs/>
                <w:sz w:val="20"/>
                <w:lang w:eastAsia="ko-KR"/>
              </w:rPr>
            </w:pPr>
            <w:r w:rsidRPr="00CF4729">
              <w:rPr>
                <w:rFonts w:eastAsia="MS Mincho"/>
                <w:b/>
                <w:bCs/>
                <w:sz w:val="20"/>
                <w:lang w:eastAsia="ko-KR"/>
              </w:rPr>
              <w:t>How to address it:</w:t>
            </w:r>
            <w:r w:rsidRPr="00CF4729">
              <w:rPr>
                <w:rFonts w:eastAsia="MS Mincho"/>
                <w:sz w:val="20"/>
                <w:lang w:eastAsia="ko-KR"/>
              </w:rPr>
              <w:t xml:space="preserve"> based on companies’ contribution</w:t>
            </w:r>
          </w:p>
        </w:tc>
      </w:tr>
    </w:tbl>
    <w:p w14:paraId="1B5C519C" w14:textId="77777777" w:rsidR="00CF4729" w:rsidRDefault="00CF4729" w:rsidP="007205B1">
      <w:pPr>
        <w:rPr>
          <w:sz w:val="20"/>
        </w:rPr>
      </w:pPr>
    </w:p>
    <w:p w14:paraId="49E39D44" w14:textId="02EB30D5" w:rsidR="00396DCA" w:rsidRPr="007205B1" w:rsidRDefault="00AA6D11" w:rsidP="007205B1">
      <w:pPr>
        <w:rPr>
          <w:sz w:val="20"/>
        </w:rPr>
      </w:pPr>
      <w:r w:rsidRPr="00AA6D11">
        <w:rPr>
          <w:sz w:val="20"/>
        </w:rPr>
        <w:t xml:space="preserve">In this contribution, we </w:t>
      </w:r>
      <w:r w:rsidR="000E1688">
        <w:rPr>
          <w:sz w:val="20"/>
        </w:rPr>
        <w:t xml:space="preserve">will </w:t>
      </w:r>
      <w:r w:rsidRPr="00AA6D11">
        <w:rPr>
          <w:sz w:val="20"/>
        </w:rPr>
        <w:t>discuss</w:t>
      </w:r>
      <w:r w:rsidRPr="00AA6D11">
        <w:t xml:space="preserve"> </w:t>
      </w:r>
      <w:r w:rsidRPr="00AA6D11">
        <w:rPr>
          <w:sz w:val="20"/>
        </w:rPr>
        <w:t>remaining issues</w:t>
      </w:r>
      <w:r>
        <w:rPr>
          <w:sz w:val="20"/>
        </w:rPr>
        <w:t xml:space="preserve"> </w:t>
      </w:r>
      <w:r>
        <w:rPr>
          <w:rFonts w:hint="eastAsia"/>
          <w:sz w:val="20"/>
        </w:rPr>
        <w:t>of</w:t>
      </w:r>
      <w:r>
        <w:rPr>
          <w:sz w:val="20"/>
        </w:rPr>
        <w:t xml:space="preserve"> </w:t>
      </w:r>
      <w:r>
        <w:rPr>
          <w:rFonts w:hint="eastAsia"/>
          <w:sz w:val="20"/>
        </w:rPr>
        <w:t>inter</w:t>
      </w:r>
      <w:r>
        <w:rPr>
          <w:sz w:val="20"/>
        </w:rPr>
        <w:t>-</w:t>
      </w:r>
      <w:r>
        <w:rPr>
          <w:rFonts w:hint="eastAsia"/>
          <w:sz w:val="20"/>
        </w:rPr>
        <w:t>CU</w:t>
      </w:r>
      <w:r>
        <w:rPr>
          <w:sz w:val="20"/>
        </w:rPr>
        <w:t xml:space="preserve"> </w:t>
      </w:r>
      <w:r>
        <w:rPr>
          <w:rFonts w:hint="eastAsia"/>
          <w:sz w:val="20"/>
        </w:rPr>
        <w:t>LTM</w:t>
      </w:r>
      <w:r w:rsidR="006E7348">
        <w:rPr>
          <w:sz w:val="20"/>
        </w:rPr>
        <w:t xml:space="preserve">. </w:t>
      </w:r>
    </w:p>
    <w:p w14:paraId="799D5661" w14:textId="0B91A2A8" w:rsidR="006111B6" w:rsidRDefault="006E7348" w:rsidP="007439E2">
      <w:pPr>
        <w:pStyle w:val="Heading1"/>
        <w:jc w:val="left"/>
      </w:pPr>
      <w:r>
        <w:rPr>
          <w:rFonts w:hint="eastAsia"/>
        </w:rPr>
        <w:t>Discussion</w:t>
      </w:r>
    </w:p>
    <w:p w14:paraId="76D7D7CF" w14:textId="51AE241A" w:rsidR="007205B1" w:rsidRPr="007205B1" w:rsidRDefault="007205B1" w:rsidP="007205B1">
      <w:pPr>
        <w:rPr>
          <w:sz w:val="20"/>
        </w:rPr>
      </w:pPr>
      <w:r w:rsidRPr="007205B1">
        <w:rPr>
          <w:sz w:val="20"/>
        </w:rPr>
        <w:t xml:space="preserve">According </w:t>
      </w:r>
      <w:r w:rsidRPr="007205B1">
        <w:rPr>
          <w:rFonts w:hint="eastAsia"/>
          <w:sz w:val="20"/>
        </w:rPr>
        <w:t>t</w:t>
      </w:r>
      <w:r w:rsidRPr="007205B1">
        <w:rPr>
          <w:sz w:val="20"/>
        </w:rPr>
        <w:t xml:space="preserve">o </w:t>
      </w:r>
      <w:r w:rsidR="00CF4729">
        <w:rPr>
          <w:rFonts w:hint="eastAsia"/>
          <w:sz w:val="20"/>
        </w:rPr>
        <w:t>r</w:t>
      </w:r>
      <w:r w:rsidRPr="007205B1">
        <w:rPr>
          <w:sz w:val="20"/>
        </w:rPr>
        <w:t xml:space="preserve">apporteur comments in </w:t>
      </w:r>
      <w:r w:rsidR="00CF4729">
        <w:rPr>
          <w:sz w:val="20"/>
        </w:rPr>
        <w:fldChar w:fldCharType="begin"/>
      </w:r>
      <w:r w:rsidR="00CF4729">
        <w:rPr>
          <w:sz w:val="20"/>
        </w:rPr>
        <w:instrText xml:space="preserve"> REF _Ref197507300 \r \h </w:instrText>
      </w:r>
      <w:r w:rsidR="00CF4729">
        <w:rPr>
          <w:sz w:val="20"/>
        </w:rPr>
      </w:r>
      <w:r w:rsidR="00CF4729">
        <w:rPr>
          <w:sz w:val="20"/>
        </w:rPr>
        <w:fldChar w:fldCharType="separate"/>
      </w:r>
      <w:r w:rsidR="00CF4729">
        <w:rPr>
          <w:sz w:val="20"/>
        </w:rPr>
        <w:t>[1]</w:t>
      </w:r>
      <w:r w:rsidR="00CF4729">
        <w:rPr>
          <w:sz w:val="20"/>
        </w:rPr>
        <w:fldChar w:fldCharType="end"/>
      </w:r>
      <w:r w:rsidR="00CF4729">
        <w:rPr>
          <w:sz w:val="20"/>
        </w:rPr>
        <w:fldChar w:fldCharType="begin"/>
      </w:r>
      <w:r w:rsidR="00CF4729">
        <w:rPr>
          <w:sz w:val="20"/>
        </w:rPr>
        <w:instrText xml:space="preserve"> REF _Ref197507317 \r \h </w:instrText>
      </w:r>
      <w:r w:rsidR="00CF4729">
        <w:rPr>
          <w:sz w:val="20"/>
        </w:rPr>
      </w:r>
      <w:r w:rsidR="00CF4729">
        <w:rPr>
          <w:sz w:val="20"/>
        </w:rPr>
        <w:fldChar w:fldCharType="separate"/>
      </w:r>
      <w:r w:rsidR="00CF4729">
        <w:rPr>
          <w:sz w:val="20"/>
        </w:rPr>
        <w:t>[2]</w:t>
      </w:r>
      <w:r w:rsidR="00CF4729">
        <w:rPr>
          <w:sz w:val="20"/>
        </w:rPr>
        <w:fldChar w:fldCharType="end"/>
      </w:r>
      <w:r w:rsidRPr="007205B1">
        <w:rPr>
          <w:sz w:val="20"/>
        </w:rPr>
        <w:t>, we will provide our views for the following issues and classify these issues as follows:</w:t>
      </w:r>
      <w:r w:rsidRPr="007205B1">
        <w:rPr>
          <w:sz w:val="20"/>
        </w:rPr>
        <w:br/>
      </w:r>
      <w:r w:rsidRPr="00C60526">
        <w:rPr>
          <w:b/>
          <w:bCs/>
          <w:sz w:val="20"/>
          <w:u w:val="single"/>
        </w:rPr>
        <w:t>LTM based failure recovery:</w:t>
      </w:r>
    </w:p>
    <w:p w14:paraId="517F068D" w14:textId="7E5A90BB" w:rsidR="007205B1" w:rsidRPr="007205B1" w:rsidRDefault="007205B1" w:rsidP="007205B1">
      <w:pPr>
        <w:numPr>
          <w:ilvl w:val="1"/>
          <w:numId w:val="12"/>
        </w:numPr>
        <w:overflowPunct/>
        <w:autoSpaceDE/>
        <w:autoSpaceDN/>
        <w:adjustRightInd/>
        <w:spacing w:after="0" w:line="240" w:lineRule="auto"/>
        <w:jc w:val="left"/>
        <w:textAlignment w:val="auto"/>
        <w:rPr>
          <w:rFonts w:eastAsia="MS Gothic"/>
          <w:i/>
          <w:iCs/>
          <w:sz w:val="20"/>
          <w:szCs w:val="24"/>
          <w:lang w:eastAsia="en-US"/>
        </w:rPr>
      </w:pPr>
      <w:r w:rsidRPr="007205B1">
        <w:rPr>
          <w:rFonts w:eastAsia="MS Gothic"/>
          <w:i/>
          <w:iCs/>
          <w:sz w:val="20"/>
          <w:szCs w:val="24"/>
          <w:lang w:eastAsia="en-US"/>
        </w:rPr>
        <w:t>(RRC-8) FFS if fast failure recovery with different Rel-19 IDs is allowed.</w:t>
      </w:r>
    </w:p>
    <w:p w14:paraId="112B2DDC" w14:textId="77777777" w:rsidR="007205B1" w:rsidRPr="007205B1" w:rsidRDefault="007205B1" w:rsidP="007205B1">
      <w:pPr>
        <w:numPr>
          <w:ilvl w:val="1"/>
          <w:numId w:val="12"/>
        </w:numPr>
        <w:overflowPunct/>
        <w:autoSpaceDE/>
        <w:autoSpaceDN/>
        <w:adjustRightInd/>
        <w:spacing w:after="0" w:line="240" w:lineRule="auto"/>
        <w:jc w:val="left"/>
        <w:textAlignment w:val="auto"/>
        <w:rPr>
          <w:rFonts w:eastAsia="MS Gothic"/>
          <w:sz w:val="20"/>
          <w:szCs w:val="24"/>
          <w:lang w:eastAsia="en-US"/>
        </w:rPr>
      </w:pPr>
      <w:r w:rsidRPr="007205B1">
        <w:rPr>
          <w:rFonts w:eastAsia="MS Gothic"/>
          <w:i/>
          <w:iCs/>
          <w:sz w:val="20"/>
          <w:szCs w:val="24"/>
          <w:lang w:eastAsia="en-US"/>
        </w:rPr>
        <w:t xml:space="preserve">(RRC-6) Editor’s Note: FFS on which point in time, for fast recovery, the UE reverts back to the previous </w:t>
      </w:r>
      <w:proofErr w:type="spellStart"/>
      <w:r w:rsidRPr="007205B1">
        <w:rPr>
          <w:rFonts w:eastAsia="MS Gothic"/>
          <w:i/>
          <w:iCs/>
          <w:sz w:val="20"/>
          <w:szCs w:val="24"/>
          <w:lang w:eastAsia="en-US"/>
        </w:rPr>
        <w:t>PCell</w:t>
      </w:r>
      <w:proofErr w:type="spellEnd"/>
      <w:r w:rsidRPr="007205B1">
        <w:rPr>
          <w:rFonts w:eastAsia="MS Gothic"/>
          <w:i/>
          <w:iCs/>
          <w:sz w:val="20"/>
          <w:szCs w:val="24"/>
          <w:lang w:eastAsia="en-US"/>
        </w:rPr>
        <w:t xml:space="preserve"> configuration</w:t>
      </w:r>
      <w:r w:rsidRPr="007205B1">
        <w:rPr>
          <w:rFonts w:eastAsia="MS Gothic"/>
          <w:sz w:val="20"/>
          <w:szCs w:val="24"/>
          <w:lang w:eastAsia="en-US"/>
        </w:rPr>
        <w:t>.</w:t>
      </w:r>
    </w:p>
    <w:p w14:paraId="408B1435" w14:textId="20ABDE9A" w:rsidR="007205B1" w:rsidRPr="00C60526" w:rsidRDefault="00CF4729" w:rsidP="007205B1">
      <w:pPr>
        <w:rPr>
          <w:b/>
          <w:bCs/>
          <w:sz w:val="20"/>
          <w:u w:val="single"/>
        </w:rPr>
      </w:pPr>
      <w:r>
        <w:rPr>
          <w:b/>
          <w:bCs/>
          <w:sz w:val="20"/>
          <w:u w:val="single"/>
        </w:rPr>
        <w:t>S</w:t>
      </w:r>
      <w:r w:rsidRPr="00445262">
        <w:rPr>
          <w:b/>
          <w:bCs/>
          <w:sz w:val="20"/>
          <w:u w:val="single"/>
        </w:rPr>
        <w:t>ecurity issues</w:t>
      </w:r>
      <w:r w:rsidRPr="00445262" w:rsidDel="00445262">
        <w:rPr>
          <w:b/>
          <w:bCs/>
          <w:sz w:val="20"/>
          <w:u w:val="single"/>
        </w:rPr>
        <w:t xml:space="preserve"> </w:t>
      </w:r>
      <w:r>
        <w:rPr>
          <w:b/>
          <w:bCs/>
          <w:sz w:val="20"/>
          <w:u w:val="single"/>
        </w:rPr>
        <w:t>of</w:t>
      </w:r>
      <w:r w:rsidRPr="00C60526">
        <w:rPr>
          <w:b/>
          <w:bCs/>
          <w:sz w:val="20"/>
          <w:u w:val="single"/>
        </w:rPr>
        <w:t xml:space="preserve"> </w:t>
      </w:r>
      <w:r w:rsidR="007205B1" w:rsidRPr="00C60526">
        <w:rPr>
          <w:b/>
          <w:bCs/>
          <w:sz w:val="20"/>
          <w:u w:val="single"/>
        </w:rPr>
        <w:t>inter-MN LTM:</w:t>
      </w:r>
    </w:p>
    <w:p w14:paraId="7E15DBF4" w14:textId="29208F4C" w:rsidR="00CF4729" w:rsidRPr="00ED665A" w:rsidRDefault="00CF4729" w:rsidP="00ED665A">
      <w:pPr>
        <w:pStyle w:val="ListParagraph"/>
        <w:numPr>
          <w:ilvl w:val="1"/>
          <w:numId w:val="12"/>
        </w:numPr>
        <w:ind w:firstLineChars="0"/>
        <w:rPr>
          <w:i/>
          <w:iCs/>
          <w:sz w:val="20"/>
        </w:rPr>
      </w:pPr>
      <w:r w:rsidRPr="00CF4729">
        <w:rPr>
          <w:i/>
          <w:iCs/>
          <w:sz w:val="20"/>
        </w:rPr>
        <w:t xml:space="preserve">(MAC-19) FFS whether NCC is optional present in Enhanced LTM Cell Switch Command MAC CE. FFS for which cases should this Enhanced LTM Cell Switch Command MAC CE is used, </w:t>
      </w:r>
      <w:proofErr w:type="gramStart"/>
      <w:r w:rsidRPr="00CF4729">
        <w:rPr>
          <w:i/>
          <w:iCs/>
          <w:sz w:val="20"/>
        </w:rPr>
        <w:t>e.g.</w:t>
      </w:r>
      <w:proofErr w:type="gramEnd"/>
      <w:r w:rsidRPr="00CF4729">
        <w:rPr>
          <w:i/>
          <w:iCs/>
          <w:sz w:val="20"/>
        </w:rPr>
        <w:t xml:space="preserve"> whether only for inter-CU case with security key update.</w:t>
      </w:r>
    </w:p>
    <w:p w14:paraId="32931371" w14:textId="31329F4B" w:rsidR="007205B1" w:rsidRPr="007205B1" w:rsidRDefault="007205B1" w:rsidP="007205B1">
      <w:pPr>
        <w:numPr>
          <w:ilvl w:val="1"/>
          <w:numId w:val="12"/>
        </w:numPr>
        <w:overflowPunct/>
        <w:autoSpaceDE/>
        <w:autoSpaceDN/>
        <w:adjustRightInd/>
        <w:spacing w:after="0" w:line="240" w:lineRule="auto"/>
        <w:jc w:val="left"/>
        <w:textAlignment w:val="auto"/>
        <w:rPr>
          <w:rFonts w:eastAsia="MS Gothic"/>
          <w:i/>
          <w:iCs/>
          <w:sz w:val="20"/>
          <w:szCs w:val="24"/>
          <w:lang w:eastAsia="en-US"/>
        </w:rPr>
      </w:pPr>
      <w:r w:rsidRPr="007205B1">
        <w:rPr>
          <w:rFonts w:eastAsia="MS Gothic"/>
          <w:i/>
          <w:iCs/>
          <w:sz w:val="20"/>
          <w:szCs w:val="24"/>
          <w:lang w:eastAsia="en-US"/>
        </w:rPr>
        <w:t xml:space="preserve">(RRC-7) Editor’s note: FFS whether the list of </w:t>
      </w:r>
      <w:proofErr w:type="spellStart"/>
      <w:r w:rsidRPr="007205B1">
        <w:rPr>
          <w:rFonts w:eastAsia="MS Gothic"/>
          <w:i/>
          <w:iCs/>
          <w:sz w:val="20"/>
          <w:szCs w:val="24"/>
          <w:lang w:eastAsia="en-US"/>
        </w:rPr>
        <w:t>sk</w:t>
      </w:r>
      <w:proofErr w:type="spellEnd"/>
      <w:r w:rsidRPr="007205B1">
        <w:rPr>
          <w:rFonts w:eastAsia="MS Gothic"/>
          <w:i/>
          <w:iCs/>
          <w:sz w:val="20"/>
          <w:szCs w:val="24"/>
          <w:lang w:eastAsia="en-US"/>
        </w:rPr>
        <w:t>-counters can be used only for the case of inter-MN LTM.</w:t>
      </w:r>
    </w:p>
    <w:p w14:paraId="4F5D95E4" w14:textId="77777777" w:rsidR="007205B1" w:rsidRPr="00C60526" w:rsidRDefault="007205B1" w:rsidP="007205B1">
      <w:pPr>
        <w:rPr>
          <w:b/>
          <w:bCs/>
          <w:sz w:val="20"/>
          <w:u w:val="single"/>
        </w:rPr>
      </w:pPr>
      <w:r w:rsidRPr="00C60526">
        <w:rPr>
          <w:b/>
          <w:bCs/>
          <w:sz w:val="20"/>
          <w:u w:val="single"/>
        </w:rPr>
        <w:t>Other issue</w:t>
      </w:r>
      <w:r w:rsidRPr="00C60526">
        <w:rPr>
          <w:rFonts w:hint="eastAsia"/>
          <w:b/>
          <w:bCs/>
          <w:sz w:val="20"/>
          <w:u w:val="single"/>
        </w:rPr>
        <w:t>：</w:t>
      </w:r>
    </w:p>
    <w:p w14:paraId="1F8D7971" w14:textId="544C1C60" w:rsidR="00AA6D11" w:rsidRPr="007205B1" w:rsidRDefault="007205B1" w:rsidP="007205B1">
      <w:pPr>
        <w:numPr>
          <w:ilvl w:val="1"/>
          <w:numId w:val="12"/>
        </w:numPr>
        <w:tabs>
          <w:tab w:val="left" w:pos="1002"/>
        </w:tabs>
        <w:overflowPunct/>
        <w:autoSpaceDE/>
        <w:autoSpaceDN/>
        <w:adjustRightInd/>
        <w:spacing w:after="0" w:line="240" w:lineRule="auto"/>
        <w:jc w:val="left"/>
        <w:textAlignment w:val="auto"/>
        <w:rPr>
          <w:rFonts w:eastAsia="MS Gothic"/>
          <w:i/>
          <w:iCs/>
          <w:sz w:val="20"/>
          <w:szCs w:val="24"/>
          <w:lang w:eastAsia="en-US"/>
        </w:rPr>
      </w:pPr>
      <w:bookmarkStart w:id="1" w:name="_Hlk196849150"/>
      <w:r w:rsidRPr="007205B1">
        <w:rPr>
          <w:rFonts w:eastAsia="MS Gothic"/>
          <w:i/>
          <w:iCs/>
          <w:sz w:val="20"/>
          <w:szCs w:val="24"/>
          <w:lang w:eastAsia="en-US"/>
        </w:rPr>
        <w:t xml:space="preserve">(RRC-2) Editor’s Note: FFS if </w:t>
      </w:r>
      <w:proofErr w:type="spellStart"/>
      <w:r w:rsidRPr="007205B1">
        <w:rPr>
          <w:rFonts w:eastAsia="MS Gothic"/>
          <w:i/>
          <w:iCs/>
          <w:sz w:val="20"/>
          <w:szCs w:val="24"/>
          <w:lang w:eastAsia="en-US"/>
        </w:rPr>
        <w:t>appliedLTM-CandidateId</w:t>
      </w:r>
      <w:proofErr w:type="spellEnd"/>
      <w:r w:rsidRPr="007205B1">
        <w:rPr>
          <w:rFonts w:eastAsia="MS Gothic"/>
          <w:i/>
          <w:iCs/>
          <w:sz w:val="20"/>
          <w:szCs w:val="24"/>
          <w:lang w:eastAsia="en-US"/>
        </w:rPr>
        <w:t xml:space="preserve"> needs to be included in both MCG and SCG </w:t>
      </w:r>
      <w:proofErr w:type="spellStart"/>
      <w:r w:rsidRPr="007205B1">
        <w:rPr>
          <w:rFonts w:eastAsia="MS Gothic"/>
          <w:i/>
          <w:iCs/>
          <w:sz w:val="20"/>
          <w:szCs w:val="24"/>
          <w:lang w:eastAsia="en-US"/>
        </w:rPr>
        <w:t>RRCReconfigurationComplete</w:t>
      </w:r>
      <w:proofErr w:type="spellEnd"/>
      <w:r w:rsidRPr="007205B1">
        <w:rPr>
          <w:rFonts w:eastAsia="MS Gothic"/>
          <w:i/>
          <w:iCs/>
          <w:sz w:val="20"/>
          <w:szCs w:val="24"/>
          <w:lang w:eastAsia="en-US"/>
        </w:rPr>
        <w:t xml:space="preserve"> message.</w:t>
      </w:r>
    </w:p>
    <w:p w14:paraId="13390635" w14:textId="77777777" w:rsidR="006111B6" w:rsidRDefault="006E7348">
      <w:pPr>
        <w:keepNext/>
        <w:numPr>
          <w:ilvl w:val="1"/>
          <w:numId w:val="1"/>
        </w:numPr>
        <w:tabs>
          <w:tab w:val="clear" w:pos="1002"/>
          <w:tab w:val="left" w:pos="576"/>
        </w:tabs>
        <w:spacing w:before="180" w:after="180" w:line="240" w:lineRule="auto"/>
        <w:ind w:left="0" w:firstLine="0"/>
        <w:jc w:val="left"/>
        <w:outlineLvl w:val="1"/>
        <w:rPr>
          <w:rFonts w:ascii="Arial" w:hAnsi="Arial"/>
          <w:sz w:val="32"/>
          <w:szCs w:val="32"/>
        </w:rPr>
      </w:pPr>
      <w:bookmarkStart w:id="2" w:name="_Hlk196743762"/>
      <w:bookmarkEnd w:id="1"/>
      <w:r>
        <w:rPr>
          <w:rFonts w:ascii="Arial" w:hAnsi="Arial"/>
          <w:sz w:val="32"/>
          <w:szCs w:val="32"/>
        </w:rPr>
        <w:t>LTM based failure recovery</w:t>
      </w:r>
    </w:p>
    <w:bookmarkEnd w:id="2"/>
    <w:p w14:paraId="354EBF68" w14:textId="19351ABB" w:rsidR="00F669F4" w:rsidRPr="00613B6C" w:rsidRDefault="00AC0F02" w:rsidP="00F669F4">
      <w:pPr>
        <w:spacing w:before="120"/>
        <w:rPr>
          <w:bCs/>
          <w:sz w:val="20"/>
        </w:rPr>
      </w:pPr>
      <w:r w:rsidRPr="00613B6C">
        <w:rPr>
          <w:bCs/>
          <w:sz w:val="20"/>
        </w:rPr>
        <w:t>RAN2 has reached the following agreement</w:t>
      </w:r>
      <w:r w:rsidR="00942D00" w:rsidRPr="00613B6C">
        <w:rPr>
          <w:bCs/>
          <w:sz w:val="20"/>
        </w:rPr>
        <w:t xml:space="preserve"> for </w:t>
      </w:r>
      <w:r w:rsidR="00355736" w:rsidRPr="00613B6C">
        <w:rPr>
          <w:bCs/>
          <w:sz w:val="20"/>
        </w:rPr>
        <w:t>the L</w:t>
      </w:r>
      <w:r w:rsidR="00942D00" w:rsidRPr="00613B6C">
        <w:rPr>
          <w:bCs/>
          <w:sz w:val="20"/>
        </w:rPr>
        <w:t>TM based failure recov</w:t>
      </w:r>
      <w:r w:rsidR="00355736" w:rsidRPr="00613B6C">
        <w:rPr>
          <w:bCs/>
          <w:sz w:val="20"/>
        </w:rPr>
        <w:t>ery</w:t>
      </w:r>
      <w:r w:rsidR="0082675A" w:rsidRPr="00613B6C">
        <w:rPr>
          <w:bCs/>
          <w:sz w:val="20"/>
        </w:rPr>
        <w:t xml:space="preserve"> </w:t>
      </w:r>
      <w:r w:rsidR="00CF4729" w:rsidRPr="00613B6C">
        <w:rPr>
          <w:bCs/>
          <w:sz w:val="20"/>
        </w:rPr>
        <w:fldChar w:fldCharType="begin"/>
      </w:r>
      <w:r w:rsidR="00CF4729" w:rsidRPr="00613B6C">
        <w:rPr>
          <w:bCs/>
          <w:sz w:val="20"/>
        </w:rPr>
        <w:instrText xml:space="preserve"> REF _Ref197518409 \r \h </w:instrText>
      </w:r>
      <w:r w:rsidR="00613B6C" w:rsidRPr="00613B6C">
        <w:rPr>
          <w:bCs/>
          <w:sz w:val="20"/>
        </w:rPr>
        <w:instrText xml:space="preserve"> \* MERGEFORMAT </w:instrText>
      </w:r>
      <w:r w:rsidR="00CF4729" w:rsidRPr="00613B6C">
        <w:rPr>
          <w:bCs/>
          <w:sz w:val="20"/>
        </w:rPr>
      </w:r>
      <w:r w:rsidR="00CF4729" w:rsidRPr="00613B6C">
        <w:rPr>
          <w:bCs/>
          <w:sz w:val="20"/>
        </w:rPr>
        <w:fldChar w:fldCharType="separate"/>
      </w:r>
      <w:r w:rsidR="00CF4729" w:rsidRPr="00613B6C">
        <w:rPr>
          <w:bCs/>
          <w:sz w:val="20"/>
        </w:rPr>
        <w:t>[4]</w:t>
      </w:r>
      <w:r w:rsidR="00CF4729" w:rsidRPr="00613B6C">
        <w:rPr>
          <w:bCs/>
          <w:sz w:val="20"/>
        </w:rPr>
        <w:fldChar w:fldCharType="end"/>
      </w:r>
      <w:r w:rsidR="00355736" w:rsidRPr="00613B6C">
        <w:rPr>
          <w:bCs/>
          <w:sz w:val="20"/>
        </w:rPr>
        <w:t>:</w:t>
      </w:r>
    </w:p>
    <w:tbl>
      <w:tblPr>
        <w:tblStyle w:val="TableGrid"/>
        <w:tblW w:w="0" w:type="auto"/>
        <w:tblLook w:val="04A0" w:firstRow="1" w:lastRow="0" w:firstColumn="1" w:lastColumn="0" w:noHBand="0" w:noVBand="1"/>
      </w:tblPr>
      <w:tblGrid>
        <w:gridCol w:w="9629"/>
      </w:tblGrid>
      <w:tr w:rsidR="009C067C" w:rsidRPr="00613B6C" w14:paraId="0029E3CE" w14:textId="77777777" w:rsidTr="009C067C">
        <w:tc>
          <w:tcPr>
            <w:tcW w:w="9629" w:type="dxa"/>
          </w:tcPr>
          <w:p w14:paraId="0BC3D8AD" w14:textId="1E53EA52" w:rsidR="009C067C" w:rsidRPr="00613B6C" w:rsidRDefault="009C067C" w:rsidP="00355736">
            <w:pPr>
              <w:pStyle w:val="ListParagraph"/>
              <w:numPr>
                <w:ilvl w:val="0"/>
                <w:numId w:val="16"/>
              </w:numPr>
              <w:spacing w:before="120"/>
              <w:ind w:firstLineChars="0"/>
              <w:rPr>
                <w:bCs/>
                <w:sz w:val="20"/>
                <w:szCs w:val="20"/>
              </w:rPr>
            </w:pPr>
            <w:r w:rsidRPr="00613B6C">
              <w:rPr>
                <w:bCs/>
                <w:sz w:val="20"/>
                <w:szCs w:val="20"/>
              </w:rPr>
              <w:lastRenderedPageBreak/>
              <w:t>At RLF and reconfiguration with sync failure:</w:t>
            </w:r>
          </w:p>
          <w:p w14:paraId="3DB0DAD2" w14:textId="77777777" w:rsidR="00355736" w:rsidRPr="00613B6C" w:rsidRDefault="009C067C" w:rsidP="00355736">
            <w:pPr>
              <w:pStyle w:val="ListParagraph"/>
              <w:numPr>
                <w:ilvl w:val="1"/>
                <w:numId w:val="16"/>
              </w:numPr>
              <w:spacing w:before="120"/>
              <w:ind w:firstLineChars="0"/>
              <w:rPr>
                <w:bCs/>
                <w:sz w:val="20"/>
                <w:szCs w:val="20"/>
              </w:rPr>
            </w:pPr>
            <w:r w:rsidRPr="00613B6C">
              <w:rPr>
                <w:bCs/>
                <w:sz w:val="20"/>
                <w:szCs w:val="20"/>
              </w:rPr>
              <w:t>If RLF: If the selected candidate cell has the same Rel-19 ID as source (no security key change), the UE performs fast RLF recovery (same as in Rel-18).</w:t>
            </w:r>
          </w:p>
          <w:p w14:paraId="2416222D" w14:textId="33308E2A" w:rsidR="009C067C" w:rsidRPr="00613B6C" w:rsidRDefault="009C067C" w:rsidP="00355736">
            <w:pPr>
              <w:pStyle w:val="ListParagraph"/>
              <w:numPr>
                <w:ilvl w:val="1"/>
                <w:numId w:val="16"/>
              </w:numPr>
              <w:spacing w:before="120"/>
              <w:ind w:firstLineChars="0"/>
              <w:rPr>
                <w:bCs/>
                <w:sz w:val="20"/>
                <w:szCs w:val="20"/>
              </w:rPr>
            </w:pPr>
            <w:r w:rsidRPr="00613B6C">
              <w:rPr>
                <w:bCs/>
                <w:sz w:val="20"/>
                <w:szCs w:val="20"/>
              </w:rPr>
              <w:t xml:space="preserve">if reconfiguration failure (inter-CU LTM): If the selected candidate cell has the same Rel-19 ID as target, the UE performs fast failure recovery. </w:t>
            </w:r>
            <w:r w:rsidRPr="00613B6C">
              <w:rPr>
                <w:b/>
                <w:sz w:val="20"/>
                <w:szCs w:val="20"/>
              </w:rPr>
              <w:t>FFS if fast failure recovery with different Rel-19 IDs is allowed.</w:t>
            </w:r>
          </w:p>
        </w:tc>
      </w:tr>
    </w:tbl>
    <w:p w14:paraId="250FBE0E" w14:textId="7DE8BD4C" w:rsidR="00F669F4" w:rsidRPr="00CE13B9" w:rsidRDefault="00C466FB">
      <w:pPr>
        <w:spacing w:before="120"/>
        <w:rPr>
          <w:bCs/>
          <w:i/>
          <w:iCs/>
          <w:sz w:val="20"/>
          <w:u w:val="single"/>
        </w:rPr>
      </w:pPr>
      <w:r w:rsidRPr="00CE13B9">
        <w:rPr>
          <w:bCs/>
          <w:i/>
          <w:iCs/>
          <w:sz w:val="20"/>
          <w:u w:val="single"/>
        </w:rPr>
        <w:t>o</w:t>
      </w:r>
      <w:r w:rsidRPr="00CE13B9">
        <w:rPr>
          <w:bCs/>
          <w:i/>
          <w:iCs/>
          <w:sz w:val="20"/>
          <w:u w:val="single"/>
        </w:rPr>
        <w:tab/>
      </w:r>
      <w:r w:rsidR="00CF4729" w:rsidRPr="00CE13B9">
        <w:rPr>
          <w:bCs/>
          <w:i/>
          <w:iCs/>
          <w:sz w:val="20"/>
          <w:u w:val="single"/>
        </w:rPr>
        <w:t xml:space="preserve">(RRC-8) </w:t>
      </w:r>
      <w:r w:rsidR="00342E80" w:rsidRPr="00342E80">
        <w:rPr>
          <w:bCs/>
          <w:i/>
          <w:iCs/>
          <w:sz w:val="20"/>
          <w:u w:val="single"/>
        </w:rPr>
        <w:t xml:space="preserve">FFS </w:t>
      </w:r>
      <w:r w:rsidRPr="00CE13B9">
        <w:rPr>
          <w:bCs/>
          <w:i/>
          <w:iCs/>
          <w:sz w:val="20"/>
          <w:u w:val="single"/>
        </w:rPr>
        <w:t>if fast failure recovery with different Rel-19 IDs is allowed.</w:t>
      </w:r>
    </w:p>
    <w:p w14:paraId="69C2D2F3" w14:textId="248A8255" w:rsidR="00AC0F02" w:rsidRPr="00613B6C" w:rsidRDefault="00AC0F02">
      <w:pPr>
        <w:spacing w:before="120"/>
        <w:rPr>
          <w:bCs/>
          <w:sz w:val="20"/>
        </w:rPr>
      </w:pPr>
      <w:bookmarkStart w:id="3" w:name="_Hlk196844843"/>
      <w:r w:rsidRPr="00613B6C">
        <w:rPr>
          <w:bCs/>
          <w:sz w:val="20"/>
        </w:rPr>
        <w:t xml:space="preserve">For </w:t>
      </w:r>
      <w:r w:rsidR="00CF4729" w:rsidRPr="00613B6C">
        <w:rPr>
          <w:bCs/>
          <w:sz w:val="20"/>
        </w:rPr>
        <w:t>inter-CU LTM failure recovery</w:t>
      </w:r>
      <w:r w:rsidRPr="00613B6C">
        <w:rPr>
          <w:bCs/>
          <w:sz w:val="20"/>
        </w:rPr>
        <w:t>, there are 3 cases:</w:t>
      </w:r>
    </w:p>
    <w:p w14:paraId="498D6DC0" w14:textId="10557B35" w:rsidR="0088135F" w:rsidRPr="00613B6C" w:rsidRDefault="0088135F" w:rsidP="0088135F">
      <w:pPr>
        <w:pStyle w:val="ListParagraph"/>
        <w:numPr>
          <w:ilvl w:val="0"/>
          <w:numId w:val="15"/>
        </w:numPr>
        <w:ind w:firstLineChars="0"/>
        <w:rPr>
          <w:bCs/>
          <w:sz w:val="20"/>
          <w:szCs w:val="20"/>
        </w:rPr>
      </w:pPr>
      <w:r w:rsidRPr="00613B6C">
        <w:rPr>
          <w:bCs/>
          <w:sz w:val="20"/>
          <w:szCs w:val="20"/>
        </w:rPr>
        <w:t xml:space="preserve">Case 1: the selected candidate cell </w:t>
      </w:r>
      <w:bookmarkStart w:id="4" w:name="_Hlk196839763"/>
      <w:r w:rsidRPr="00613B6C">
        <w:rPr>
          <w:bCs/>
          <w:sz w:val="20"/>
          <w:szCs w:val="20"/>
        </w:rPr>
        <w:t>has the same Rel-19 ID as source</w:t>
      </w:r>
      <w:bookmarkEnd w:id="4"/>
    </w:p>
    <w:p w14:paraId="6F1C10BB" w14:textId="4287C327" w:rsidR="00AC0F02" w:rsidRPr="00613B6C" w:rsidRDefault="00AC0F02" w:rsidP="00D26497">
      <w:pPr>
        <w:pStyle w:val="ListParagraph"/>
        <w:numPr>
          <w:ilvl w:val="0"/>
          <w:numId w:val="15"/>
        </w:numPr>
        <w:spacing w:before="120"/>
        <w:ind w:firstLineChars="0"/>
        <w:rPr>
          <w:bCs/>
          <w:sz w:val="20"/>
          <w:szCs w:val="20"/>
        </w:rPr>
      </w:pPr>
      <w:r w:rsidRPr="00613B6C">
        <w:rPr>
          <w:bCs/>
          <w:sz w:val="20"/>
          <w:szCs w:val="20"/>
        </w:rPr>
        <w:t xml:space="preserve">Case </w:t>
      </w:r>
      <w:r w:rsidR="0088135F" w:rsidRPr="00613B6C">
        <w:rPr>
          <w:bCs/>
          <w:sz w:val="20"/>
          <w:szCs w:val="20"/>
        </w:rPr>
        <w:t>2</w:t>
      </w:r>
      <w:r w:rsidRPr="00613B6C">
        <w:rPr>
          <w:bCs/>
          <w:sz w:val="20"/>
          <w:szCs w:val="20"/>
        </w:rPr>
        <w:t>: the selected candidate cell has the same Rel-19 ID as target</w:t>
      </w:r>
    </w:p>
    <w:p w14:paraId="1C951956" w14:textId="3059979B" w:rsidR="00AC0F02" w:rsidRPr="00613B6C" w:rsidRDefault="00AC0F02" w:rsidP="00D26497">
      <w:pPr>
        <w:pStyle w:val="ListParagraph"/>
        <w:numPr>
          <w:ilvl w:val="0"/>
          <w:numId w:val="15"/>
        </w:numPr>
        <w:spacing w:before="120"/>
        <w:ind w:firstLineChars="0"/>
        <w:rPr>
          <w:bCs/>
          <w:sz w:val="20"/>
          <w:szCs w:val="20"/>
        </w:rPr>
      </w:pPr>
      <w:r w:rsidRPr="00613B6C">
        <w:rPr>
          <w:bCs/>
          <w:sz w:val="20"/>
          <w:szCs w:val="20"/>
        </w:rPr>
        <w:t xml:space="preserve">Case </w:t>
      </w:r>
      <w:r w:rsidR="00D26497" w:rsidRPr="00613B6C">
        <w:rPr>
          <w:bCs/>
          <w:sz w:val="20"/>
          <w:szCs w:val="20"/>
        </w:rPr>
        <w:t>3</w:t>
      </w:r>
      <w:r w:rsidRPr="00613B6C">
        <w:rPr>
          <w:bCs/>
          <w:sz w:val="20"/>
          <w:szCs w:val="20"/>
        </w:rPr>
        <w:t>:</w:t>
      </w:r>
      <w:r w:rsidRPr="00613B6C">
        <w:rPr>
          <w:sz w:val="20"/>
          <w:szCs w:val="20"/>
        </w:rPr>
        <w:t xml:space="preserve"> </w:t>
      </w:r>
      <w:r w:rsidRPr="00613B6C">
        <w:rPr>
          <w:bCs/>
          <w:sz w:val="20"/>
          <w:szCs w:val="20"/>
        </w:rPr>
        <w:t>the selected candidate cell has the different Rel-19 ID as target</w:t>
      </w:r>
      <w:r w:rsidR="00D26497" w:rsidRPr="00613B6C">
        <w:rPr>
          <w:bCs/>
          <w:sz w:val="20"/>
          <w:szCs w:val="20"/>
        </w:rPr>
        <w:t xml:space="preserve"> and source.</w:t>
      </w:r>
    </w:p>
    <w:p w14:paraId="0327BAD0" w14:textId="28F1C332" w:rsidR="00D26497" w:rsidRPr="00613B6C" w:rsidRDefault="00D26497">
      <w:pPr>
        <w:spacing w:before="120"/>
        <w:rPr>
          <w:bCs/>
          <w:sz w:val="20"/>
        </w:rPr>
      </w:pPr>
      <w:r w:rsidRPr="00613B6C">
        <w:rPr>
          <w:bCs/>
          <w:sz w:val="20"/>
        </w:rPr>
        <w:t xml:space="preserve">Case </w:t>
      </w:r>
      <w:r w:rsidR="0088135F" w:rsidRPr="00613B6C">
        <w:rPr>
          <w:bCs/>
          <w:sz w:val="20"/>
        </w:rPr>
        <w:t>2</w:t>
      </w:r>
      <w:r w:rsidRPr="00613B6C">
        <w:rPr>
          <w:bCs/>
          <w:sz w:val="20"/>
        </w:rPr>
        <w:t xml:space="preserve"> has been supported. the open issue is whether to support Case</w:t>
      </w:r>
      <w:r w:rsidR="0088135F" w:rsidRPr="00613B6C">
        <w:rPr>
          <w:bCs/>
          <w:sz w:val="20"/>
        </w:rPr>
        <w:t xml:space="preserve"> 1</w:t>
      </w:r>
      <w:r w:rsidRPr="00613B6C">
        <w:rPr>
          <w:bCs/>
          <w:sz w:val="20"/>
        </w:rPr>
        <w:t xml:space="preserve"> and Case 3 for fast failure recovery.</w:t>
      </w:r>
    </w:p>
    <w:bookmarkEnd w:id="3"/>
    <w:p w14:paraId="338DA9AC" w14:textId="32533577" w:rsidR="00355736" w:rsidRPr="00CE13B9" w:rsidRDefault="00355736">
      <w:pPr>
        <w:spacing w:before="120"/>
        <w:rPr>
          <w:bCs/>
          <w:sz w:val="20"/>
        </w:rPr>
      </w:pPr>
      <w:r w:rsidRPr="00CE13B9">
        <w:rPr>
          <w:bCs/>
          <w:i/>
          <w:iCs/>
          <w:sz w:val="20"/>
        </w:rPr>
        <w:t>F</w:t>
      </w:r>
      <w:r w:rsidRPr="00CE13B9">
        <w:rPr>
          <w:rFonts w:hint="eastAsia"/>
          <w:bCs/>
          <w:i/>
          <w:iCs/>
          <w:sz w:val="20"/>
        </w:rPr>
        <w:t>or</w:t>
      </w:r>
      <w:r w:rsidRPr="00CE13B9">
        <w:rPr>
          <w:bCs/>
          <w:i/>
          <w:iCs/>
          <w:sz w:val="20"/>
        </w:rPr>
        <w:t xml:space="preserve"> </w:t>
      </w:r>
      <w:r w:rsidRPr="00CE13B9">
        <w:rPr>
          <w:rFonts w:hint="eastAsia"/>
          <w:bCs/>
          <w:i/>
          <w:iCs/>
          <w:sz w:val="20"/>
        </w:rPr>
        <w:t>Case</w:t>
      </w:r>
      <w:r w:rsidRPr="00CE13B9">
        <w:rPr>
          <w:bCs/>
          <w:i/>
          <w:iCs/>
          <w:sz w:val="20"/>
        </w:rPr>
        <w:t xml:space="preserve"> 1</w:t>
      </w:r>
      <w:r w:rsidRPr="00CE13B9">
        <w:rPr>
          <w:rFonts w:hint="eastAsia"/>
          <w:bCs/>
          <w:i/>
          <w:iCs/>
          <w:sz w:val="20"/>
        </w:rPr>
        <w:t>:</w:t>
      </w:r>
    </w:p>
    <w:p w14:paraId="00204EA7" w14:textId="254F30CE" w:rsidR="00355736" w:rsidRPr="00613B6C" w:rsidRDefault="0082675A">
      <w:pPr>
        <w:spacing w:before="120"/>
        <w:rPr>
          <w:bCs/>
          <w:sz w:val="20"/>
        </w:rPr>
      </w:pPr>
      <w:r w:rsidRPr="00613B6C">
        <w:rPr>
          <w:rFonts w:hint="eastAsia"/>
          <w:bCs/>
          <w:sz w:val="20"/>
        </w:rPr>
        <w:t>In</w:t>
      </w:r>
      <w:r w:rsidRPr="00613B6C">
        <w:rPr>
          <w:bCs/>
          <w:sz w:val="20"/>
        </w:rPr>
        <w:t xml:space="preserve"> </w:t>
      </w:r>
      <w:r w:rsidRPr="00613B6C">
        <w:rPr>
          <w:rFonts w:hint="eastAsia"/>
          <w:bCs/>
          <w:sz w:val="20"/>
        </w:rPr>
        <w:t>Rel</w:t>
      </w:r>
      <w:r w:rsidRPr="00613B6C">
        <w:rPr>
          <w:bCs/>
          <w:sz w:val="20"/>
        </w:rPr>
        <w:t xml:space="preserve">-18 </w:t>
      </w:r>
      <w:r w:rsidRPr="00613B6C">
        <w:rPr>
          <w:rFonts w:hint="eastAsia"/>
          <w:bCs/>
          <w:sz w:val="20"/>
        </w:rPr>
        <w:t>LTM</w:t>
      </w:r>
      <w:r w:rsidRPr="00613B6C">
        <w:rPr>
          <w:bCs/>
          <w:sz w:val="20"/>
        </w:rPr>
        <w:t xml:space="preserve">, </w:t>
      </w:r>
      <w:r w:rsidR="00CF4729" w:rsidRPr="00613B6C">
        <w:rPr>
          <w:bCs/>
          <w:sz w:val="20"/>
        </w:rPr>
        <w:t xml:space="preserve">the </w:t>
      </w:r>
      <w:r w:rsidRPr="00613B6C">
        <w:rPr>
          <w:bCs/>
          <w:sz w:val="20"/>
        </w:rPr>
        <w:t xml:space="preserve">LTM </w:t>
      </w:r>
      <w:r w:rsidR="00CF4729" w:rsidRPr="00613B6C">
        <w:rPr>
          <w:bCs/>
          <w:sz w:val="20"/>
        </w:rPr>
        <w:t xml:space="preserve">based </w:t>
      </w:r>
      <w:r w:rsidRPr="00613B6C">
        <w:rPr>
          <w:bCs/>
          <w:sz w:val="20"/>
        </w:rPr>
        <w:t xml:space="preserve">recovery is not supported for T304 expiry after HO (L3 HO) and CHO, because HO/CHO execution may incur PDCP and RLC re-establishment, which prohibits UE from reverting back to configuration and L2 state used in the source cell before HO/CHO attempt </w:t>
      </w:r>
      <w:r w:rsidR="00CF4729" w:rsidRPr="00613B6C">
        <w:rPr>
          <w:bCs/>
          <w:sz w:val="20"/>
        </w:rPr>
        <w:fldChar w:fldCharType="begin"/>
      </w:r>
      <w:r w:rsidR="00CF4729" w:rsidRPr="00613B6C">
        <w:rPr>
          <w:bCs/>
          <w:sz w:val="20"/>
        </w:rPr>
        <w:instrText xml:space="preserve"> REF _Ref197518437 \r \h </w:instrText>
      </w:r>
      <w:r w:rsidR="00613B6C" w:rsidRPr="00613B6C">
        <w:rPr>
          <w:bCs/>
          <w:sz w:val="20"/>
        </w:rPr>
        <w:instrText xml:space="preserve"> \* MERGEFORMAT </w:instrText>
      </w:r>
      <w:r w:rsidR="00CF4729" w:rsidRPr="00613B6C">
        <w:rPr>
          <w:bCs/>
          <w:sz w:val="20"/>
        </w:rPr>
      </w:r>
      <w:r w:rsidR="00CF4729" w:rsidRPr="00613B6C">
        <w:rPr>
          <w:bCs/>
          <w:sz w:val="20"/>
        </w:rPr>
        <w:fldChar w:fldCharType="separate"/>
      </w:r>
      <w:r w:rsidR="00CF4729" w:rsidRPr="00613B6C">
        <w:rPr>
          <w:bCs/>
          <w:sz w:val="20"/>
        </w:rPr>
        <w:t>[5]</w:t>
      </w:r>
      <w:r w:rsidR="00CF4729" w:rsidRPr="00613B6C">
        <w:rPr>
          <w:bCs/>
          <w:sz w:val="20"/>
        </w:rPr>
        <w:fldChar w:fldCharType="end"/>
      </w:r>
      <w:r w:rsidRPr="00613B6C">
        <w:rPr>
          <w:bCs/>
          <w:sz w:val="20"/>
        </w:rPr>
        <w:t>.</w:t>
      </w:r>
    </w:p>
    <w:p w14:paraId="6BCE6297" w14:textId="39EC0879" w:rsidR="00CD3143" w:rsidRPr="00613B6C" w:rsidRDefault="00CD3143">
      <w:pPr>
        <w:spacing w:before="120"/>
        <w:rPr>
          <w:bCs/>
          <w:sz w:val="20"/>
        </w:rPr>
      </w:pPr>
      <w:r w:rsidRPr="00613B6C">
        <w:rPr>
          <w:bCs/>
          <w:sz w:val="20"/>
        </w:rPr>
        <w:t xml:space="preserve">Similar to L3 HO and CHO failure, the inter-CU LTM execution incurs PDCP and RLC re-establishment, and the UE cannot </w:t>
      </w:r>
      <w:r w:rsidR="00AE5D03" w:rsidRPr="00613B6C">
        <w:rPr>
          <w:bCs/>
          <w:sz w:val="20"/>
        </w:rPr>
        <w:t xml:space="preserve">fully </w:t>
      </w:r>
      <w:r w:rsidRPr="00613B6C">
        <w:rPr>
          <w:bCs/>
          <w:sz w:val="20"/>
        </w:rPr>
        <w:t xml:space="preserve">revert back to </w:t>
      </w:r>
      <w:r w:rsidR="004C3E5E" w:rsidRPr="00613B6C">
        <w:rPr>
          <w:rFonts w:hint="eastAsia"/>
          <w:bCs/>
          <w:sz w:val="20"/>
        </w:rPr>
        <w:t>the</w:t>
      </w:r>
      <w:r w:rsidR="004C3E5E" w:rsidRPr="00613B6C">
        <w:rPr>
          <w:bCs/>
          <w:sz w:val="20"/>
        </w:rPr>
        <w:t xml:space="preserve"> </w:t>
      </w:r>
      <w:r w:rsidR="004C3E5E" w:rsidRPr="00613B6C">
        <w:rPr>
          <w:rFonts w:hint="eastAsia"/>
          <w:bCs/>
          <w:sz w:val="20"/>
        </w:rPr>
        <w:t>source</w:t>
      </w:r>
      <w:r w:rsidR="004C3E5E" w:rsidRPr="00613B6C">
        <w:rPr>
          <w:bCs/>
          <w:sz w:val="20"/>
        </w:rPr>
        <w:t xml:space="preserve"> </w:t>
      </w:r>
      <w:r w:rsidRPr="00613B6C">
        <w:rPr>
          <w:bCs/>
          <w:sz w:val="20"/>
        </w:rPr>
        <w:t>configuration and L2 state used in the source cell before inter-CU LTM attempt.</w:t>
      </w:r>
      <w:r w:rsidR="00AE5D03" w:rsidRPr="00613B6C">
        <w:rPr>
          <w:bCs/>
          <w:sz w:val="20"/>
        </w:rPr>
        <w:t xml:space="preserve"> </w:t>
      </w:r>
      <w:r w:rsidRPr="00613B6C">
        <w:rPr>
          <w:bCs/>
          <w:sz w:val="20"/>
        </w:rPr>
        <w:t xml:space="preserve">Hence, if </w:t>
      </w:r>
      <w:r w:rsidR="00AE5D03" w:rsidRPr="00613B6C">
        <w:rPr>
          <w:bCs/>
          <w:sz w:val="20"/>
        </w:rPr>
        <w:t>there is no AS Key update in the recovery procedure</w:t>
      </w:r>
      <w:r w:rsidR="00AE5D03" w:rsidRPr="00613B6C">
        <w:rPr>
          <w:rFonts w:hint="eastAsia"/>
          <w:bCs/>
          <w:sz w:val="20"/>
        </w:rPr>
        <w:t>,</w:t>
      </w:r>
      <w:r w:rsidR="00AE5D03" w:rsidRPr="00613B6C">
        <w:rPr>
          <w:bCs/>
          <w:sz w:val="20"/>
        </w:rPr>
        <w:t xml:space="preserve"> the Case 1 is not feasible.</w:t>
      </w:r>
    </w:p>
    <w:p w14:paraId="377F257F" w14:textId="6AB94F1C" w:rsidR="00101590" w:rsidRPr="00613B6C" w:rsidRDefault="00101590">
      <w:pPr>
        <w:spacing w:before="120"/>
        <w:rPr>
          <w:bCs/>
          <w:sz w:val="20"/>
        </w:rPr>
      </w:pPr>
      <w:r w:rsidRPr="00613B6C">
        <w:rPr>
          <w:bCs/>
          <w:sz w:val="20"/>
        </w:rPr>
        <w:t xml:space="preserve">If the UE performs the AS key update during recovery, there is no need to worry about whether the UE can fully revert back to source configuration or not after failure </w:t>
      </w:r>
      <w:r w:rsidRPr="00613B6C">
        <w:rPr>
          <w:rFonts w:hint="eastAsia"/>
          <w:bCs/>
          <w:sz w:val="20"/>
        </w:rPr>
        <w:t>and</w:t>
      </w:r>
      <w:r w:rsidRPr="00613B6C">
        <w:rPr>
          <w:bCs/>
          <w:sz w:val="20"/>
        </w:rPr>
        <w:t xml:space="preserve"> </w:t>
      </w:r>
      <w:r w:rsidRPr="00613B6C">
        <w:rPr>
          <w:rFonts w:hint="eastAsia"/>
          <w:bCs/>
          <w:sz w:val="20"/>
        </w:rPr>
        <w:t>Case</w:t>
      </w:r>
      <w:r w:rsidRPr="00613B6C">
        <w:rPr>
          <w:bCs/>
          <w:sz w:val="20"/>
        </w:rPr>
        <w:t xml:space="preserve"> 1 </w:t>
      </w:r>
      <w:r w:rsidRPr="00613B6C">
        <w:rPr>
          <w:rFonts w:hint="eastAsia"/>
          <w:bCs/>
          <w:sz w:val="20"/>
        </w:rPr>
        <w:t>is</w:t>
      </w:r>
      <w:r w:rsidRPr="00613B6C">
        <w:rPr>
          <w:bCs/>
          <w:sz w:val="20"/>
        </w:rPr>
        <w:t xml:space="preserve"> </w:t>
      </w:r>
      <w:r w:rsidRPr="00613B6C">
        <w:rPr>
          <w:rFonts w:hint="eastAsia"/>
          <w:bCs/>
          <w:sz w:val="20"/>
        </w:rPr>
        <w:t>feasible</w:t>
      </w:r>
      <w:r w:rsidRPr="00613B6C">
        <w:rPr>
          <w:bCs/>
          <w:sz w:val="20"/>
        </w:rPr>
        <w:t>, because the UE needs to perform PDCP and RLC re-establishment with AS Key update.</w:t>
      </w:r>
    </w:p>
    <w:p w14:paraId="6C2CE0E1" w14:textId="7B5E8D86" w:rsidR="00174EB7" w:rsidRPr="00613B6C" w:rsidRDefault="00174EB7" w:rsidP="00D676B6">
      <w:pPr>
        <w:spacing w:before="120"/>
        <w:rPr>
          <w:b/>
          <w:sz w:val="20"/>
        </w:rPr>
      </w:pPr>
      <w:r w:rsidRPr="00613B6C">
        <w:rPr>
          <w:b/>
          <w:sz w:val="20"/>
        </w:rPr>
        <w:t xml:space="preserve">Observation 1: </w:t>
      </w:r>
      <w:r w:rsidR="0027366C" w:rsidRPr="00613B6C">
        <w:rPr>
          <w:b/>
          <w:sz w:val="20"/>
        </w:rPr>
        <w:t xml:space="preserve">(RRC-8) </w:t>
      </w:r>
      <w:r w:rsidRPr="00613B6C">
        <w:rPr>
          <w:b/>
          <w:sz w:val="20"/>
        </w:rPr>
        <w:t xml:space="preserve">If there is no AS Key update in the recovery procedure, the Case 1(the selected candidate cell has the same Rel-19 ID as source for recovery after inter-CU LTM failure) is not feasible. Because the UE cannot fully revert back to </w:t>
      </w:r>
      <w:r w:rsidRPr="00613B6C">
        <w:rPr>
          <w:rFonts w:hint="eastAsia"/>
          <w:b/>
          <w:sz w:val="20"/>
        </w:rPr>
        <w:t>source</w:t>
      </w:r>
      <w:r w:rsidRPr="00613B6C">
        <w:rPr>
          <w:b/>
          <w:sz w:val="20"/>
        </w:rPr>
        <w:t xml:space="preserve"> configuration </w:t>
      </w:r>
      <w:r w:rsidRPr="00613B6C">
        <w:rPr>
          <w:rFonts w:hint="eastAsia"/>
          <w:b/>
          <w:sz w:val="20"/>
        </w:rPr>
        <w:t>after</w:t>
      </w:r>
      <w:r w:rsidRPr="00613B6C">
        <w:rPr>
          <w:b/>
          <w:sz w:val="20"/>
        </w:rPr>
        <w:t xml:space="preserve"> inter-CU LTM execution. </w:t>
      </w:r>
    </w:p>
    <w:p w14:paraId="0FB1832C" w14:textId="37E00E19" w:rsidR="006F22A6" w:rsidRPr="00613B6C" w:rsidRDefault="006F22A6" w:rsidP="00D676B6">
      <w:pPr>
        <w:spacing w:before="120"/>
        <w:rPr>
          <w:bCs/>
          <w:sz w:val="20"/>
        </w:rPr>
      </w:pPr>
      <w:r w:rsidRPr="00613B6C">
        <w:rPr>
          <w:bCs/>
          <w:sz w:val="20"/>
        </w:rPr>
        <w:t xml:space="preserve">The key point to support Case1 is the source </w:t>
      </w:r>
      <w:proofErr w:type="spellStart"/>
      <w:r w:rsidRPr="00613B6C">
        <w:rPr>
          <w:bCs/>
          <w:sz w:val="20"/>
        </w:rPr>
        <w:t>gNB</w:t>
      </w:r>
      <w:proofErr w:type="spellEnd"/>
      <w:r w:rsidRPr="00613B6C">
        <w:rPr>
          <w:bCs/>
          <w:sz w:val="20"/>
        </w:rPr>
        <w:t xml:space="preserve"> needs to generate the new </w:t>
      </w:r>
      <w:proofErr w:type="spellStart"/>
      <w:r w:rsidRPr="00613B6C">
        <w:rPr>
          <w:bCs/>
          <w:sz w:val="20"/>
        </w:rPr>
        <w:t>KgNB</w:t>
      </w:r>
      <w:proofErr w:type="spellEnd"/>
      <w:r w:rsidRPr="00613B6C">
        <w:rPr>
          <w:bCs/>
          <w:sz w:val="20"/>
        </w:rPr>
        <w:t>*</w:t>
      </w:r>
      <w:r w:rsidR="00AB116C" w:rsidRPr="00613B6C">
        <w:rPr>
          <w:bCs/>
          <w:sz w:val="20"/>
        </w:rPr>
        <w:t>(s)</w:t>
      </w:r>
      <w:r w:rsidRPr="00613B6C">
        <w:rPr>
          <w:bCs/>
          <w:sz w:val="20"/>
        </w:rPr>
        <w:t xml:space="preserve"> for LTM candidate cells belonging to the source</w:t>
      </w:r>
      <w:r w:rsidR="00342E80">
        <w:rPr>
          <w:bCs/>
          <w:sz w:val="20"/>
        </w:rPr>
        <w:t xml:space="preserve"> </w:t>
      </w:r>
      <w:proofErr w:type="spellStart"/>
      <w:r w:rsidR="00342E80">
        <w:rPr>
          <w:rFonts w:hint="eastAsia"/>
          <w:bCs/>
          <w:sz w:val="20"/>
        </w:rPr>
        <w:t>gNB</w:t>
      </w:r>
      <w:proofErr w:type="spellEnd"/>
      <w:r w:rsidRPr="00613B6C">
        <w:rPr>
          <w:bCs/>
          <w:sz w:val="20"/>
        </w:rPr>
        <w:t xml:space="preserve"> before the LTM execution. And after inter-CU LTM failure, even if the selected cell has the same Rel-19 ID as source, the UE can perform LTM based failure recovery to the selected cell with AS Key update. These new </w:t>
      </w:r>
      <w:proofErr w:type="spellStart"/>
      <w:r w:rsidRPr="00613B6C">
        <w:rPr>
          <w:bCs/>
          <w:sz w:val="20"/>
        </w:rPr>
        <w:t>KgNB</w:t>
      </w:r>
      <w:proofErr w:type="spellEnd"/>
      <w:r w:rsidRPr="00613B6C">
        <w:rPr>
          <w:bCs/>
          <w:sz w:val="20"/>
        </w:rPr>
        <w:t>*(s) can only be used for recovery procedure, since RAN2 has agreed: “NCC is included in the LTM cell switch command MAC CE if the R19 set ID is different between the target cell and source cell. Conversely, if the R19 set ID is same for both cells, the NCC will not be included.”</w:t>
      </w:r>
    </w:p>
    <w:p w14:paraId="0BDE7DA9" w14:textId="14AF2D32" w:rsidR="00AB116C" w:rsidRPr="00613B6C" w:rsidRDefault="00AB116C" w:rsidP="00AB116C">
      <w:pPr>
        <w:spacing w:before="120"/>
        <w:rPr>
          <w:b/>
          <w:sz w:val="20"/>
        </w:rPr>
      </w:pPr>
      <w:r w:rsidRPr="00613B6C">
        <w:rPr>
          <w:b/>
          <w:sz w:val="20"/>
        </w:rPr>
        <w:t xml:space="preserve">Observation 2: </w:t>
      </w:r>
      <w:r w:rsidR="0027366C" w:rsidRPr="00613B6C">
        <w:rPr>
          <w:b/>
          <w:sz w:val="20"/>
        </w:rPr>
        <w:t xml:space="preserve">(RRC-8) </w:t>
      </w:r>
      <w:r w:rsidRPr="00613B6C">
        <w:rPr>
          <w:rFonts w:hint="eastAsia"/>
          <w:b/>
          <w:sz w:val="20"/>
        </w:rPr>
        <w:t>To</w:t>
      </w:r>
      <w:r w:rsidRPr="00613B6C">
        <w:rPr>
          <w:b/>
          <w:sz w:val="20"/>
        </w:rPr>
        <w:t xml:space="preserve"> </w:t>
      </w:r>
      <w:r w:rsidRPr="00613B6C">
        <w:rPr>
          <w:rFonts w:hint="eastAsia"/>
          <w:b/>
          <w:sz w:val="20"/>
        </w:rPr>
        <w:t>support</w:t>
      </w:r>
      <w:r w:rsidRPr="00613B6C">
        <w:rPr>
          <w:b/>
          <w:sz w:val="20"/>
        </w:rPr>
        <w:t xml:space="preserve"> </w:t>
      </w:r>
      <w:r w:rsidRPr="00613B6C">
        <w:rPr>
          <w:rFonts w:hint="eastAsia"/>
          <w:b/>
          <w:sz w:val="20"/>
        </w:rPr>
        <w:t>the</w:t>
      </w:r>
      <w:r w:rsidRPr="00613B6C">
        <w:rPr>
          <w:b/>
          <w:sz w:val="20"/>
        </w:rPr>
        <w:t xml:space="preserve"> </w:t>
      </w:r>
      <w:r w:rsidRPr="00613B6C">
        <w:rPr>
          <w:rFonts w:hint="eastAsia"/>
          <w:b/>
          <w:sz w:val="20"/>
        </w:rPr>
        <w:t>key</w:t>
      </w:r>
      <w:r w:rsidRPr="00613B6C">
        <w:rPr>
          <w:b/>
          <w:sz w:val="20"/>
        </w:rPr>
        <w:t xml:space="preserve"> </w:t>
      </w:r>
      <w:r w:rsidRPr="00613B6C">
        <w:rPr>
          <w:rFonts w:hint="eastAsia"/>
          <w:b/>
          <w:sz w:val="20"/>
        </w:rPr>
        <w:t>update</w:t>
      </w:r>
      <w:r w:rsidRPr="00613B6C">
        <w:rPr>
          <w:b/>
          <w:sz w:val="20"/>
        </w:rPr>
        <w:t xml:space="preserve"> </w:t>
      </w:r>
      <w:r w:rsidRPr="00613B6C">
        <w:rPr>
          <w:rFonts w:hint="eastAsia"/>
          <w:b/>
          <w:sz w:val="20"/>
        </w:rPr>
        <w:t>during</w:t>
      </w:r>
      <w:r w:rsidRPr="00613B6C">
        <w:rPr>
          <w:b/>
          <w:sz w:val="20"/>
        </w:rPr>
        <w:t xml:space="preserve"> </w:t>
      </w:r>
      <w:r w:rsidRPr="00613B6C">
        <w:rPr>
          <w:rFonts w:hint="eastAsia"/>
          <w:b/>
          <w:sz w:val="20"/>
        </w:rPr>
        <w:t>recovery</w:t>
      </w:r>
      <w:r w:rsidRPr="00613B6C">
        <w:rPr>
          <w:b/>
          <w:sz w:val="20"/>
        </w:rPr>
        <w:t xml:space="preserve"> </w:t>
      </w:r>
      <w:r w:rsidRPr="00613B6C">
        <w:rPr>
          <w:rFonts w:hint="eastAsia"/>
          <w:b/>
          <w:sz w:val="20"/>
        </w:rPr>
        <w:t>for</w:t>
      </w:r>
      <w:r w:rsidRPr="00613B6C">
        <w:rPr>
          <w:b/>
          <w:sz w:val="20"/>
        </w:rPr>
        <w:t xml:space="preserve"> </w:t>
      </w:r>
      <w:r w:rsidRPr="00613B6C">
        <w:rPr>
          <w:rFonts w:hint="eastAsia"/>
          <w:b/>
          <w:sz w:val="20"/>
        </w:rPr>
        <w:t>Case</w:t>
      </w:r>
      <w:r w:rsidRPr="00613B6C">
        <w:rPr>
          <w:b/>
          <w:sz w:val="20"/>
        </w:rPr>
        <w:t xml:space="preserve"> 1</w:t>
      </w:r>
      <w:r w:rsidRPr="00613B6C">
        <w:rPr>
          <w:rFonts w:hint="eastAsia"/>
          <w:b/>
          <w:sz w:val="20"/>
        </w:rPr>
        <w:t>,</w:t>
      </w:r>
      <w:r w:rsidRPr="00613B6C">
        <w:rPr>
          <w:b/>
          <w:sz w:val="20"/>
        </w:rPr>
        <w:t xml:space="preserve"> the source </w:t>
      </w:r>
      <w:proofErr w:type="spellStart"/>
      <w:r w:rsidRPr="00613B6C">
        <w:rPr>
          <w:b/>
          <w:sz w:val="20"/>
        </w:rPr>
        <w:t>gNB</w:t>
      </w:r>
      <w:proofErr w:type="spellEnd"/>
      <w:r w:rsidRPr="00613B6C">
        <w:rPr>
          <w:b/>
          <w:sz w:val="20"/>
        </w:rPr>
        <w:t xml:space="preserve"> needs to generate the new </w:t>
      </w:r>
      <w:proofErr w:type="spellStart"/>
      <w:r w:rsidRPr="00613B6C">
        <w:rPr>
          <w:b/>
          <w:sz w:val="20"/>
        </w:rPr>
        <w:t>KgNB</w:t>
      </w:r>
      <w:proofErr w:type="spellEnd"/>
      <w:r w:rsidRPr="00613B6C">
        <w:rPr>
          <w:b/>
          <w:sz w:val="20"/>
        </w:rPr>
        <w:t>*</w:t>
      </w:r>
      <w:r w:rsidRPr="00613B6C">
        <w:rPr>
          <w:rFonts w:hint="eastAsia"/>
          <w:b/>
          <w:sz w:val="20"/>
        </w:rPr>
        <w:t>(</w:t>
      </w:r>
      <w:r w:rsidRPr="00613B6C">
        <w:rPr>
          <w:b/>
          <w:sz w:val="20"/>
        </w:rPr>
        <w:t xml:space="preserve">s) for LTM candidate cells belonging to the source before the LTM execution. </w:t>
      </w:r>
      <w:r w:rsidRPr="00613B6C">
        <w:rPr>
          <w:rFonts w:hint="eastAsia"/>
          <w:b/>
          <w:sz w:val="20"/>
        </w:rPr>
        <w:t>And</w:t>
      </w:r>
      <w:r w:rsidRPr="00613B6C">
        <w:rPr>
          <w:b/>
          <w:sz w:val="20"/>
        </w:rPr>
        <w:t xml:space="preserve"> </w:t>
      </w:r>
      <w:r w:rsidRPr="00613B6C">
        <w:rPr>
          <w:rFonts w:hint="eastAsia"/>
          <w:b/>
          <w:sz w:val="20"/>
        </w:rPr>
        <w:t>t</w:t>
      </w:r>
      <w:r w:rsidRPr="00613B6C">
        <w:rPr>
          <w:b/>
          <w:sz w:val="20"/>
        </w:rPr>
        <w:t xml:space="preserve">hese new </w:t>
      </w:r>
      <w:proofErr w:type="spellStart"/>
      <w:r w:rsidRPr="00613B6C">
        <w:rPr>
          <w:b/>
          <w:sz w:val="20"/>
        </w:rPr>
        <w:t>KgNB</w:t>
      </w:r>
      <w:proofErr w:type="spellEnd"/>
      <w:r w:rsidRPr="00613B6C">
        <w:rPr>
          <w:b/>
          <w:sz w:val="20"/>
        </w:rPr>
        <w:t>*(s) can only be used for recovery procedure.</w:t>
      </w:r>
    </w:p>
    <w:p w14:paraId="0B6C9D8F" w14:textId="1EF4C8D8" w:rsidR="006F22A6" w:rsidRPr="00613B6C" w:rsidRDefault="0095086F" w:rsidP="00D676B6">
      <w:pPr>
        <w:spacing w:before="120"/>
        <w:rPr>
          <w:bCs/>
          <w:sz w:val="20"/>
        </w:rPr>
      </w:pPr>
      <w:r w:rsidRPr="00613B6C">
        <w:rPr>
          <w:bCs/>
          <w:sz w:val="20"/>
        </w:rPr>
        <w:t xml:space="preserve">Whether </w:t>
      </w:r>
      <w:r w:rsidR="006F22A6" w:rsidRPr="00613B6C">
        <w:rPr>
          <w:bCs/>
          <w:sz w:val="20"/>
        </w:rPr>
        <w:t xml:space="preserve">the source </w:t>
      </w:r>
      <w:proofErr w:type="spellStart"/>
      <w:r w:rsidR="006F22A6" w:rsidRPr="00613B6C">
        <w:rPr>
          <w:bCs/>
          <w:sz w:val="20"/>
        </w:rPr>
        <w:t>gNB</w:t>
      </w:r>
      <w:proofErr w:type="spellEnd"/>
      <w:r w:rsidR="00AB116C" w:rsidRPr="00613B6C">
        <w:rPr>
          <w:bCs/>
          <w:sz w:val="20"/>
        </w:rPr>
        <w:t xml:space="preserve"> </w:t>
      </w:r>
      <w:r w:rsidR="00C32886">
        <w:rPr>
          <w:bCs/>
          <w:sz w:val="20"/>
        </w:rPr>
        <w:t xml:space="preserve">can </w:t>
      </w:r>
      <w:r w:rsidR="006F22A6" w:rsidRPr="00613B6C">
        <w:rPr>
          <w:bCs/>
          <w:sz w:val="20"/>
        </w:rPr>
        <w:t>generate</w:t>
      </w:r>
      <w:r w:rsidR="00C32886">
        <w:rPr>
          <w:bCs/>
          <w:sz w:val="20"/>
        </w:rPr>
        <w:t xml:space="preserve"> </w:t>
      </w:r>
      <w:r w:rsidR="006F22A6" w:rsidRPr="00613B6C">
        <w:rPr>
          <w:bCs/>
          <w:sz w:val="20"/>
        </w:rPr>
        <w:t xml:space="preserve">the new </w:t>
      </w:r>
      <w:proofErr w:type="spellStart"/>
      <w:r w:rsidR="006F22A6" w:rsidRPr="00613B6C">
        <w:rPr>
          <w:bCs/>
          <w:sz w:val="20"/>
        </w:rPr>
        <w:t>KgNB</w:t>
      </w:r>
      <w:proofErr w:type="spellEnd"/>
      <w:r w:rsidR="006F22A6" w:rsidRPr="00613B6C">
        <w:rPr>
          <w:bCs/>
          <w:sz w:val="20"/>
        </w:rPr>
        <w:t>*</w:t>
      </w:r>
      <w:r w:rsidR="00AB116C" w:rsidRPr="00613B6C">
        <w:rPr>
          <w:bCs/>
          <w:sz w:val="20"/>
        </w:rPr>
        <w:t>(s)</w:t>
      </w:r>
      <w:r w:rsidR="006F22A6" w:rsidRPr="00613B6C">
        <w:rPr>
          <w:bCs/>
          <w:sz w:val="20"/>
        </w:rPr>
        <w:t xml:space="preserve"> for LTM candidate cells belonging to the source </w:t>
      </w:r>
      <w:proofErr w:type="spellStart"/>
      <w:r w:rsidR="00DA5B0C">
        <w:rPr>
          <w:bCs/>
          <w:sz w:val="20"/>
        </w:rPr>
        <w:t>gNB</w:t>
      </w:r>
      <w:proofErr w:type="spellEnd"/>
      <w:r w:rsidR="00DA5B0C">
        <w:rPr>
          <w:bCs/>
          <w:sz w:val="20"/>
        </w:rPr>
        <w:t xml:space="preserve"> </w:t>
      </w:r>
      <w:r w:rsidR="00342E80">
        <w:rPr>
          <w:rFonts w:hint="eastAsia"/>
          <w:bCs/>
          <w:sz w:val="20"/>
        </w:rPr>
        <w:t>only</w:t>
      </w:r>
      <w:r w:rsidR="00342E80">
        <w:rPr>
          <w:bCs/>
          <w:sz w:val="20"/>
        </w:rPr>
        <w:t xml:space="preserve"> </w:t>
      </w:r>
      <w:r w:rsidR="006F22A6" w:rsidRPr="00613B6C">
        <w:rPr>
          <w:rFonts w:hint="eastAsia"/>
          <w:bCs/>
          <w:sz w:val="20"/>
        </w:rPr>
        <w:t>for</w:t>
      </w:r>
      <w:r w:rsidR="006F22A6" w:rsidRPr="00613B6C">
        <w:rPr>
          <w:bCs/>
          <w:sz w:val="20"/>
        </w:rPr>
        <w:t xml:space="preserve"> </w:t>
      </w:r>
      <w:r w:rsidR="006F22A6" w:rsidRPr="00613B6C">
        <w:rPr>
          <w:rFonts w:hint="eastAsia"/>
          <w:bCs/>
          <w:sz w:val="20"/>
        </w:rPr>
        <w:t>LTM</w:t>
      </w:r>
      <w:r w:rsidR="006F22A6" w:rsidRPr="00613B6C">
        <w:rPr>
          <w:bCs/>
          <w:sz w:val="20"/>
        </w:rPr>
        <w:t xml:space="preserve"> </w:t>
      </w:r>
      <w:r w:rsidR="006F22A6" w:rsidRPr="00613B6C">
        <w:rPr>
          <w:rFonts w:hint="eastAsia"/>
          <w:bCs/>
          <w:sz w:val="20"/>
        </w:rPr>
        <w:t>based</w:t>
      </w:r>
      <w:r w:rsidR="006F22A6" w:rsidRPr="00613B6C">
        <w:rPr>
          <w:bCs/>
          <w:sz w:val="20"/>
        </w:rPr>
        <w:t xml:space="preserve"> </w:t>
      </w:r>
      <w:r w:rsidR="006F22A6" w:rsidRPr="00613B6C">
        <w:rPr>
          <w:rFonts w:hint="eastAsia"/>
          <w:bCs/>
          <w:sz w:val="20"/>
        </w:rPr>
        <w:t>failure</w:t>
      </w:r>
      <w:r w:rsidR="006F22A6" w:rsidRPr="00613B6C">
        <w:rPr>
          <w:bCs/>
          <w:sz w:val="20"/>
        </w:rPr>
        <w:t xml:space="preserve"> </w:t>
      </w:r>
      <w:r w:rsidR="006F22A6" w:rsidRPr="00613B6C">
        <w:rPr>
          <w:rFonts w:hint="eastAsia"/>
          <w:bCs/>
          <w:sz w:val="20"/>
        </w:rPr>
        <w:t>recovery</w:t>
      </w:r>
      <w:r w:rsidRPr="00613B6C">
        <w:rPr>
          <w:bCs/>
          <w:sz w:val="20"/>
        </w:rPr>
        <w:t xml:space="preserve"> shall be</w:t>
      </w:r>
      <w:r w:rsidR="00AB116C" w:rsidRPr="00613B6C">
        <w:rPr>
          <w:bCs/>
          <w:sz w:val="20"/>
        </w:rPr>
        <w:t xml:space="preserve"> </w:t>
      </w:r>
      <w:r w:rsidR="00B579CA" w:rsidRPr="00613B6C">
        <w:rPr>
          <w:bCs/>
          <w:sz w:val="20"/>
        </w:rPr>
        <w:t xml:space="preserve">finally </w:t>
      </w:r>
      <w:r w:rsidR="00AB116C" w:rsidRPr="00613B6C">
        <w:rPr>
          <w:bCs/>
          <w:sz w:val="20"/>
        </w:rPr>
        <w:t xml:space="preserve">decided by SA3 and RAN3. </w:t>
      </w:r>
      <w:r w:rsidR="009F70C1" w:rsidRPr="00613B6C">
        <w:rPr>
          <w:bCs/>
          <w:sz w:val="20"/>
        </w:rPr>
        <w:t>To</w:t>
      </w:r>
      <w:r w:rsidR="00AB116C" w:rsidRPr="00613B6C">
        <w:rPr>
          <w:bCs/>
          <w:sz w:val="20"/>
        </w:rPr>
        <w:t xml:space="preserve"> support Case 1, </w:t>
      </w:r>
      <w:r w:rsidR="00AB116C" w:rsidRPr="00613B6C">
        <w:rPr>
          <w:rFonts w:hint="eastAsia"/>
          <w:bCs/>
          <w:sz w:val="20"/>
        </w:rPr>
        <w:t>RAN</w:t>
      </w:r>
      <w:r w:rsidR="00AB116C" w:rsidRPr="00613B6C">
        <w:rPr>
          <w:bCs/>
          <w:sz w:val="20"/>
        </w:rPr>
        <w:t>2 nee</w:t>
      </w:r>
      <w:r w:rsidR="00C32886">
        <w:rPr>
          <w:bCs/>
          <w:sz w:val="20"/>
        </w:rPr>
        <w:t>ds</w:t>
      </w:r>
      <w:r w:rsidR="00AB116C" w:rsidRPr="00613B6C">
        <w:rPr>
          <w:bCs/>
          <w:sz w:val="20"/>
        </w:rPr>
        <w:t xml:space="preserve"> to send an LS to SA3 and RAN3.</w:t>
      </w:r>
    </w:p>
    <w:p w14:paraId="074E93E2" w14:textId="77777777" w:rsidR="00491AB0" w:rsidRDefault="00491AB0">
      <w:pPr>
        <w:spacing w:before="120"/>
        <w:rPr>
          <w:bCs/>
          <w:i/>
          <w:iCs/>
          <w:sz w:val="20"/>
        </w:rPr>
      </w:pPr>
    </w:p>
    <w:p w14:paraId="3DF872E6" w14:textId="230EBBFD" w:rsidR="0088135F" w:rsidRPr="00CE13B9" w:rsidRDefault="0088135F">
      <w:pPr>
        <w:spacing w:before="120"/>
        <w:rPr>
          <w:bCs/>
          <w:i/>
          <w:iCs/>
          <w:sz w:val="20"/>
        </w:rPr>
      </w:pPr>
      <w:r w:rsidRPr="00CE13B9">
        <w:rPr>
          <w:bCs/>
          <w:i/>
          <w:iCs/>
          <w:sz w:val="20"/>
        </w:rPr>
        <w:t>For Case 3:</w:t>
      </w:r>
    </w:p>
    <w:p w14:paraId="055882AD" w14:textId="47982FD3" w:rsidR="003F5042" w:rsidRPr="00613B6C" w:rsidRDefault="0088135F">
      <w:pPr>
        <w:spacing w:before="120"/>
        <w:rPr>
          <w:bCs/>
          <w:sz w:val="20"/>
        </w:rPr>
      </w:pPr>
      <w:r w:rsidRPr="00613B6C">
        <w:rPr>
          <w:bCs/>
          <w:sz w:val="20"/>
        </w:rPr>
        <w:t xml:space="preserve">Whether to support Case 3 </w:t>
      </w:r>
      <w:r w:rsidR="00C466FB" w:rsidRPr="00613B6C">
        <w:rPr>
          <w:bCs/>
          <w:sz w:val="20"/>
        </w:rPr>
        <w:t xml:space="preserve">is up to how and when to distribute </w:t>
      </w:r>
      <w:proofErr w:type="spellStart"/>
      <w:r w:rsidR="00C466FB" w:rsidRPr="00613B6C">
        <w:rPr>
          <w:bCs/>
          <w:sz w:val="20"/>
        </w:rPr>
        <w:t>KgNB</w:t>
      </w:r>
      <w:proofErr w:type="spellEnd"/>
      <w:r w:rsidR="00C466FB" w:rsidRPr="00613B6C">
        <w:rPr>
          <w:bCs/>
          <w:sz w:val="20"/>
        </w:rPr>
        <w:t xml:space="preserve">* between the source </w:t>
      </w:r>
      <w:proofErr w:type="spellStart"/>
      <w:r w:rsidR="00C466FB" w:rsidRPr="00613B6C">
        <w:rPr>
          <w:bCs/>
          <w:sz w:val="20"/>
        </w:rPr>
        <w:t>gNB</w:t>
      </w:r>
      <w:proofErr w:type="spellEnd"/>
      <w:r w:rsidR="00C466FB" w:rsidRPr="00613B6C">
        <w:rPr>
          <w:bCs/>
          <w:sz w:val="20"/>
        </w:rPr>
        <w:t xml:space="preserve"> and the </w:t>
      </w:r>
      <w:r w:rsidR="00B22172" w:rsidRPr="00613B6C">
        <w:rPr>
          <w:bCs/>
          <w:sz w:val="20"/>
        </w:rPr>
        <w:t xml:space="preserve">candidate </w:t>
      </w:r>
      <w:proofErr w:type="spellStart"/>
      <w:r w:rsidR="00C466FB" w:rsidRPr="00613B6C">
        <w:rPr>
          <w:bCs/>
          <w:sz w:val="20"/>
        </w:rPr>
        <w:t>gNB</w:t>
      </w:r>
      <w:r w:rsidR="00B22172" w:rsidRPr="00613B6C">
        <w:rPr>
          <w:bCs/>
          <w:sz w:val="20"/>
        </w:rPr>
        <w:t>s</w:t>
      </w:r>
      <w:proofErr w:type="spellEnd"/>
      <w:r w:rsidR="0002306B" w:rsidRPr="00613B6C">
        <w:rPr>
          <w:bCs/>
          <w:sz w:val="20"/>
        </w:rPr>
        <w:t>.</w:t>
      </w:r>
    </w:p>
    <w:p w14:paraId="1813E410" w14:textId="082EEF72" w:rsidR="00C466FB" w:rsidRPr="00613B6C" w:rsidRDefault="00C466FB">
      <w:pPr>
        <w:spacing w:before="120"/>
        <w:rPr>
          <w:bCs/>
          <w:sz w:val="20"/>
        </w:rPr>
      </w:pPr>
      <w:r w:rsidRPr="00613B6C">
        <w:rPr>
          <w:bCs/>
          <w:sz w:val="20"/>
        </w:rPr>
        <w:t>RAN3 has discussed the issue</w:t>
      </w:r>
      <w:r w:rsidR="0002306B" w:rsidRPr="00613B6C">
        <w:rPr>
          <w:bCs/>
          <w:sz w:val="20"/>
        </w:rPr>
        <w:t xml:space="preserve">, reached </w:t>
      </w:r>
      <w:r w:rsidR="000F352B" w:rsidRPr="00613B6C">
        <w:rPr>
          <w:bCs/>
          <w:sz w:val="20"/>
        </w:rPr>
        <w:t>the following</w:t>
      </w:r>
      <w:r w:rsidR="0002306B" w:rsidRPr="00613B6C">
        <w:rPr>
          <w:bCs/>
          <w:sz w:val="20"/>
        </w:rPr>
        <w:t xml:space="preserve"> agreement</w:t>
      </w:r>
      <w:r w:rsidR="0088135F" w:rsidRPr="00613B6C">
        <w:rPr>
          <w:bCs/>
          <w:sz w:val="20"/>
        </w:rPr>
        <w:t>s</w:t>
      </w:r>
      <w:r w:rsidR="00942D00" w:rsidRPr="00613B6C">
        <w:rPr>
          <w:bCs/>
          <w:sz w:val="20"/>
        </w:rPr>
        <w:t xml:space="preserve"> </w:t>
      </w:r>
      <w:r w:rsidR="00CF4729" w:rsidRPr="00613B6C">
        <w:rPr>
          <w:bCs/>
          <w:sz w:val="20"/>
        </w:rPr>
        <w:fldChar w:fldCharType="begin"/>
      </w:r>
      <w:r w:rsidR="00CF4729" w:rsidRPr="00613B6C">
        <w:rPr>
          <w:bCs/>
          <w:sz w:val="20"/>
        </w:rPr>
        <w:instrText xml:space="preserve"> REF _Ref197507390 \r \h </w:instrText>
      </w:r>
      <w:r w:rsidR="00613B6C" w:rsidRPr="00613B6C">
        <w:rPr>
          <w:bCs/>
          <w:sz w:val="20"/>
        </w:rPr>
        <w:instrText xml:space="preserve"> \* MERGEFORMAT </w:instrText>
      </w:r>
      <w:r w:rsidR="00CF4729" w:rsidRPr="00613B6C">
        <w:rPr>
          <w:bCs/>
          <w:sz w:val="20"/>
        </w:rPr>
      </w:r>
      <w:r w:rsidR="00CF4729" w:rsidRPr="00613B6C">
        <w:rPr>
          <w:bCs/>
          <w:sz w:val="20"/>
        </w:rPr>
        <w:fldChar w:fldCharType="separate"/>
      </w:r>
      <w:r w:rsidR="00CF4729" w:rsidRPr="00613B6C">
        <w:rPr>
          <w:bCs/>
          <w:sz w:val="20"/>
        </w:rPr>
        <w:t>[6]</w:t>
      </w:r>
      <w:r w:rsidR="00CF4729" w:rsidRPr="00613B6C">
        <w:rPr>
          <w:bCs/>
          <w:sz w:val="20"/>
        </w:rPr>
        <w:fldChar w:fldCharType="end"/>
      </w:r>
      <w:r w:rsidR="0088135F" w:rsidRPr="00613B6C">
        <w:rPr>
          <w:bCs/>
          <w:sz w:val="20"/>
        </w:rPr>
        <w:t xml:space="preserve"> and</w:t>
      </w:r>
      <w:r w:rsidR="0002306B" w:rsidRPr="00613B6C">
        <w:rPr>
          <w:bCs/>
          <w:sz w:val="20"/>
        </w:rPr>
        <w:t xml:space="preserve"> </w:t>
      </w:r>
      <w:r w:rsidR="0088135F" w:rsidRPr="00613B6C">
        <w:rPr>
          <w:bCs/>
          <w:sz w:val="20"/>
        </w:rPr>
        <w:t>sent</w:t>
      </w:r>
      <w:r w:rsidR="003F5042" w:rsidRPr="00613B6C">
        <w:rPr>
          <w:bCs/>
          <w:sz w:val="20"/>
        </w:rPr>
        <w:t xml:space="preserve"> an LS </w:t>
      </w:r>
      <w:r w:rsidR="00CF4729" w:rsidRPr="00613B6C">
        <w:rPr>
          <w:bCs/>
          <w:sz w:val="20"/>
        </w:rPr>
        <w:fldChar w:fldCharType="begin"/>
      </w:r>
      <w:r w:rsidR="00CF4729" w:rsidRPr="00613B6C">
        <w:rPr>
          <w:bCs/>
          <w:sz w:val="20"/>
        </w:rPr>
        <w:instrText xml:space="preserve"> REF _Ref197507397 \r \h </w:instrText>
      </w:r>
      <w:r w:rsidR="00613B6C" w:rsidRPr="00613B6C">
        <w:rPr>
          <w:bCs/>
          <w:sz w:val="20"/>
        </w:rPr>
        <w:instrText xml:space="preserve"> \* MERGEFORMAT </w:instrText>
      </w:r>
      <w:r w:rsidR="00CF4729" w:rsidRPr="00613B6C">
        <w:rPr>
          <w:bCs/>
          <w:sz w:val="20"/>
        </w:rPr>
      </w:r>
      <w:r w:rsidR="00CF4729" w:rsidRPr="00613B6C">
        <w:rPr>
          <w:bCs/>
          <w:sz w:val="20"/>
        </w:rPr>
        <w:fldChar w:fldCharType="separate"/>
      </w:r>
      <w:r w:rsidR="00CF4729" w:rsidRPr="00613B6C">
        <w:rPr>
          <w:bCs/>
          <w:sz w:val="20"/>
        </w:rPr>
        <w:t>[7]</w:t>
      </w:r>
      <w:r w:rsidR="00CF4729" w:rsidRPr="00613B6C">
        <w:rPr>
          <w:bCs/>
          <w:sz w:val="20"/>
        </w:rPr>
        <w:fldChar w:fldCharType="end"/>
      </w:r>
      <w:r w:rsidR="003F5042" w:rsidRPr="00613B6C">
        <w:rPr>
          <w:bCs/>
          <w:sz w:val="20"/>
        </w:rPr>
        <w:t xml:space="preserve"> to SA3 and CC RAN2:</w:t>
      </w:r>
    </w:p>
    <w:tbl>
      <w:tblPr>
        <w:tblStyle w:val="TableGrid"/>
        <w:tblW w:w="0" w:type="auto"/>
        <w:tblLook w:val="04A0" w:firstRow="1" w:lastRow="0" w:firstColumn="1" w:lastColumn="0" w:noHBand="0" w:noVBand="1"/>
      </w:tblPr>
      <w:tblGrid>
        <w:gridCol w:w="9629"/>
      </w:tblGrid>
      <w:tr w:rsidR="003F5042" w:rsidRPr="00613B6C" w14:paraId="0958A6B4" w14:textId="77777777" w:rsidTr="003F5042">
        <w:tc>
          <w:tcPr>
            <w:tcW w:w="9629" w:type="dxa"/>
          </w:tcPr>
          <w:p w14:paraId="366370E6" w14:textId="0C137600" w:rsidR="000F352B" w:rsidRPr="00613B6C" w:rsidRDefault="000F352B" w:rsidP="000F352B">
            <w:pPr>
              <w:spacing w:before="100" w:beforeAutospacing="1" w:after="180" w:line="240" w:lineRule="auto"/>
              <w:jc w:val="left"/>
              <w:rPr>
                <w:b/>
                <w:i/>
                <w:iCs/>
                <w:sz w:val="20"/>
                <w:u w:val="single"/>
              </w:rPr>
            </w:pPr>
            <w:r w:rsidRPr="00613B6C">
              <w:rPr>
                <w:rFonts w:hint="eastAsia"/>
                <w:b/>
                <w:i/>
                <w:iCs/>
                <w:sz w:val="20"/>
                <w:u w:val="single"/>
              </w:rPr>
              <w:t>RAN</w:t>
            </w:r>
            <w:r w:rsidRPr="00613B6C">
              <w:rPr>
                <w:b/>
                <w:i/>
                <w:iCs/>
                <w:sz w:val="20"/>
                <w:u w:val="single"/>
              </w:rPr>
              <w:t>3#127</w:t>
            </w:r>
            <w:r w:rsidRPr="00613B6C">
              <w:rPr>
                <w:rFonts w:hint="eastAsia"/>
                <w:b/>
                <w:i/>
                <w:iCs/>
                <w:sz w:val="20"/>
                <w:u w:val="single"/>
              </w:rPr>
              <w:t>bis</w:t>
            </w:r>
          </w:p>
          <w:p w14:paraId="688D95C5" w14:textId="5D162A59" w:rsidR="003F5042" w:rsidRPr="00613B6C" w:rsidRDefault="000F352B" w:rsidP="000F352B">
            <w:pPr>
              <w:pStyle w:val="ListParagraph"/>
              <w:numPr>
                <w:ilvl w:val="0"/>
                <w:numId w:val="18"/>
              </w:numPr>
              <w:spacing w:before="120"/>
              <w:ind w:firstLineChars="0"/>
              <w:rPr>
                <w:bCs/>
                <w:sz w:val="20"/>
                <w:szCs w:val="20"/>
                <w:lang w:eastAsia="zh-CN"/>
              </w:rPr>
            </w:pPr>
            <w:r w:rsidRPr="00613B6C">
              <w:rPr>
                <w:bCs/>
                <w:sz w:val="20"/>
                <w:szCs w:val="20"/>
              </w:rPr>
              <w:lastRenderedPageBreak/>
              <w:t>T</w:t>
            </w:r>
            <w:r w:rsidRPr="00613B6C">
              <w:rPr>
                <w:rFonts w:hint="eastAsia"/>
                <w:bCs/>
                <w:sz w:val="20"/>
                <w:szCs w:val="20"/>
              </w:rPr>
              <w:t xml:space="preserve">he new NCC value needs to be sent from </w:t>
            </w:r>
            <w:proofErr w:type="spellStart"/>
            <w:r w:rsidRPr="00613B6C">
              <w:rPr>
                <w:rFonts w:hint="eastAsia"/>
                <w:bCs/>
                <w:sz w:val="20"/>
                <w:szCs w:val="20"/>
              </w:rPr>
              <w:t>gNB</w:t>
            </w:r>
            <w:proofErr w:type="spellEnd"/>
            <w:r w:rsidRPr="00613B6C">
              <w:rPr>
                <w:rFonts w:hint="eastAsia"/>
                <w:bCs/>
                <w:sz w:val="20"/>
                <w:szCs w:val="20"/>
              </w:rPr>
              <w:t xml:space="preserve">-CU to the </w:t>
            </w:r>
            <w:proofErr w:type="spellStart"/>
            <w:r w:rsidRPr="00613B6C">
              <w:rPr>
                <w:rFonts w:hint="eastAsia"/>
                <w:bCs/>
                <w:sz w:val="20"/>
                <w:szCs w:val="20"/>
              </w:rPr>
              <w:t>gNB</w:t>
            </w:r>
            <w:proofErr w:type="spellEnd"/>
            <w:r w:rsidRPr="00613B6C">
              <w:rPr>
                <w:rFonts w:hint="eastAsia"/>
                <w:bCs/>
                <w:sz w:val="20"/>
                <w:szCs w:val="20"/>
              </w:rPr>
              <w:t>-DU</w:t>
            </w:r>
            <w:r w:rsidRPr="00613B6C">
              <w:rPr>
                <w:bCs/>
                <w:sz w:val="20"/>
                <w:szCs w:val="20"/>
              </w:rPr>
              <w:t xml:space="preserve"> </w:t>
            </w:r>
            <w:r w:rsidRPr="00613B6C">
              <w:rPr>
                <w:rFonts w:hint="eastAsia"/>
                <w:bCs/>
                <w:sz w:val="20"/>
                <w:szCs w:val="20"/>
              </w:rPr>
              <w:t>via</w:t>
            </w:r>
            <w:r w:rsidRPr="00613B6C">
              <w:rPr>
                <w:bCs/>
                <w:sz w:val="20"/>
                <w:szCs w:val="20"/>
              </w:rPr>
              <w:t xml:space="preserve"> UE context modification procedure</w:t>
            </w:r>
            <w:r w:rsidRPr="00613B6C">
              <w:rPr>
                <w:rFonts w:hint="eastAsia"/>
                <w:bCs/>
                <w:sz w:val="20"/>
                <w:szCs w:val="20"/>
              </w:rPr>
              <w:t xml:space="preserve">. </w:t>
            </w:r>
          </w:p>
          <w:p w14:paraId="48A26818" w14:textId="77777777" w:rsidR="000F352B" w:rsidRPr="00613B6C" w:rsidRDefault="000F352B" w:rsidP="000F352B">
            <w:pPr>
              <w:pStyle w:val="ListParagraph"/>
              <w:numPr>
                <w:ilvl w:val="0"/>
                <w:numId w:val="18"/>
              </w:numPr>
              <w:spacing w:before="120"/>
              <w:ind w:firstLineChars="0"/>
              <w:rPr>
                <w:bCs/>
                <w:sz w:val="20"/>
                <w:szCs w:val="20"/>
                <w:highlight w:val="yellow"/>
              </w:rPr>
            </w:pPr>
            <w:r w:rsidRPr="00613B6C">
              <w:rPr>
                <w:bCs/>
                <w:sz w:val="20"/>
                <w:szCs w:val="20"/>
              </w:rPr>
              <w:t>For the initial inter-CU LTM preparation</w:t>
            </w:r>
            <w:r w:rsidRPr="00613B6C">
              <w:rPr>
                <w:bCs/>
                <w:sz w:val="20"/>
                <w:szCs w:val="20"/>
                <w:highlight w:val="yellow"/>
              </w:rPr>
              <w:t xml:space="preserve">, the source </w:t>
            </w:r>
            <w:proofErr w:type="spellStart"/>
            <w:r w:rsidRPr="00613B6C">
              <w:rPr>
                <w:bCs/>
                <w:sz w:val="20"/>
                <w:szCs w:val="20"/>
                <w:highlight w:val="yellow"/>
              </w:rPr>
              <w:t>gNB</w:t>
            </w:r>
            <w:proofErr w:type="spellEnd"/>
            <w:r w:rsidRPr="00613B6C">
              <w:rPr>
                <w:bCs/>
                <w:sz w:val="20"/>
                <w:szCs w:val="20"/>
              </w:rPr>
              <w:t xml:space="preserve"> computes the </w:t>
            </w:r>
            <w:proofErr w:type="spellStart"/>
            <w:r w:rsidRPr="00613B6C">
              <w:rPr>
                <w:bCs/>
                <w:sz w:val="20"/>
                <w:szCs w:val="20"/>
              </w:rPr>
              <w:t>KgNB</w:t>
            </w:r>
            <w:proofErr w:type="spellEnd"/>
            <w:r w:rsidRPr="00613B6C">
              <w:rPr>
                <w:bCs/>
                <w:sz w:val="20"/>
                <w:szCs w:val="20"/>
              </w:rPr>
              <w:t xml:space="preserve">*(s) (per candidate cell) for the candidate </w:t>
            </w:r>
            <w:proofErr w:type="spellStart"/>
            <w:r w:rsidRPr="00613B6C">
              <w:rPr>
                <w:bCs/>
                <w:sz w:val="20"/>
                <w:szCs w:val="20"/>
              </w:rPr>
              <w:t>gNB</w:t>
            </w:r>
            <w:proofErr w:type="spellEnd"/>
            <w:r w:rsidRPr="00613B6C">
              <w:rPr>
                <w:bCs/>
                <w:sz w:val="20"/>
                <w:szCs w:val="20"/>
              </w:rPr>
              <w:t xml:space="preserve">, and </w:t>
            </w:r>
            <w:r w:rsidRPr="00613B6C">
              <w:rPr>
                <w:bCs/>
                <w:sz w:val="20"/>
                <w:szCs w:val="20"/>
                <w:highlight w:val="yellow"/>
              </w:rPr>
              <w:t>forwards the {</w:t>
            </w:r>
            <w:proofErr w:type="spellStart"/>
            <w:r w:rsidRPr="00613B6C">
              <w:rPr>
                <w:bCs/>
                <w:sz w:val="20"/>
                <w:szCs w:val="20"/>
                <w:highlight w:val="yellow"/>
              </w:rPr>
              <w:t>KgNB</w:t>
            </w:r>
            <w:proofErr w:type="spellEnd"/>
            <w:r w:rsidRPr="00613B6C">
              <w:rPr>
                <w:bCs/>
                <w:sz w:val="20"/>
                <w:szCs w:val="20"/>
                <w:highlight w:val="yellow"/>
              </w:rPr>
              <w:t xml:space="preserve">*, NCC} pair(s) to the candidate </w:t>
            </w:r>
            <w:proofErr w:type="spellStart"/>
            <w:r w:rsidRPr="00613B6C">
              <w:rPr>
                <w:bCs/>
                <w:sz w:val="20"/>
                <w:szCs w:val="20"/>
                <w:highlight w:val="yellow"/>
              </w:rPr>
              <w:t>gNB</w:t>
            </w:r>
            <w:proofErr w:type="spellEnd"/>
            <w:r w:rsidRPr="00613B6C">
              <w:rPr>
                <w:bCs/>
                <w:sz w:val="20"/>
                <w:szCs w:val="20"/>
              </w:rPr>
              <w:t xml:space="preserve"> </w:t>
            </w:r>
            <w:r w:rsidRPr="00613B6C">
              <w:rPr>
                <w:bCs/>
                <w:sz w:val="20"/>
                <w:szCs w:val="20"/>
                <w:highlight w:val="yellow"/>
              </w:rPr>
              <w:t>via a Handover Request message as legacy.</w:t>
            </w:r>
          </w:p>
          <w:p w14:paraId="198036F7" w14:textId="77777777" w:rsidR="000F352B" w:rsidRPr="00613B6C" w:rsidRDefault="000F352B" w:rsidP="000F352B">
            <w:pPr>
              <w:pStyle w:val="ListParagraph"/>
              <w:numPr>
                <w:ilvl w:val="0"/>
                <w:numId w:val="18"/>
              </w:numPr>
              <w:spacing w:before="120"/>
              <w:ind w:firstLineChars="0"/>
              <w:rPr>
                <w:bCs/>
                <w:sz w:val="20"/>
                <w:szCs w:val="20"/>
              </w:rPr>
            </w:pPr>
            <w:r w:rsidRPr="00613B6C">
              <w:rPr>
                <w:bCs/>
                <w:sz w:val="20"/>
                <w:szCs w:val="20"/>
                <w:highlight w:val="yellow"/>
              </w:rPr>
              <w:t xml:space="preserve">The new source </w:t>
            </w:r>
            <w:proofErr w:type="spellStart"/>
            <w:r w:rsidRPr="00613B6C">
              <w:rPr>
                <w:bCs/>
                <w:sz w:val="20"/>
                <w:szCs w:val="20"/>
                <w:highlight w:val="yellow"/>
              </w:rPr>
              <w:t>gNB</w:t>
            </w:r>
            <w:proofErr w:type="spellEnd"/>
            <w:r w:rsidRPr="00613B6C">
              <w:rPr>
                <w:bCs/>
                <w:sz w:val="20"/>
                <w:szCs w:val="20"/>
              </w:rPr>
              <w:t xml:space="preserve"> needs </w:t>
            </w:r>
            <w:r w:rsidRPr="00613B6C">
              <w:rPr>
                <w:bCs/>
                <w:sz w:val="20"/>
                <w:szCs w:val="20"/>
                <w:highlight w:val="yellow"/>
              </w:rPr>
              <w:t xml:space="preserve">to provide the new </w:t>
            </w:r>
            <w:proofErr w:type="spellStart"/>
            <w:r w:rsidRPr="00613B6C">
              <w:rPr>
                <w:bCs/>
                <w:sz w:val="20"/>
                <w:szCs w:val="20"/>
                <w:highlight w:val="yellow"/>
              </w:rPr>
              <w:t>KgNB</w:t>
            </w:r>
            <w:proofErr w:type="spellEnd"/>
            <w:r w:rsidRPr="00613B6C">
              <w:rPr>
                <w:bCs/>
                <w:sz w:val="20"/>
                <w:szCs w:val="20"/>
                <w:highlight w:val="yellow"/>
              </w:rPr>
              <w:t xml:space="preserve">*(s) to the corresponding candidate </w:t>
            </w:r>
            <w:proofErr w:type="spellStart"/>
            <w:r w:rsidRPr="00613B6C">
              <w:rPr>
                <w:bCs/>
                <w:sz w:val="20"/>
                <w:szCs w:val="20"/>
                <w:highlight w:val="yellow"/>
              </w:rPr>
              <w:t>gNB</w:t>
            </w:r>
            <w:proofErr w:type="spellEnd"/>
            <w:r w:rsidRPr="00613B6C">
              <w:rPr>
                <w:bCs/>
                <w:sz w:val="20"/>
                <w:szCs w:val="20"/>
                <w:highlight w:val="yellow"/>
              </w:rPr>
              <w:t xml:space="preserve"> via a LTM configuration update procedure</w:t>
            </w:r>
            <w:r w:rsidRPr="00613B6C">
              <w:rPr>
                <w:bCs/>
                <w:sz w:val="20"/>
                <w:szCs w:val="20"/>
              </w:rPr>
              <w:t xml:space="preserve">. </w:t>
            </w:r>
            <w:r w:rsidRPr="00613B6C">
              <w:rPr>
                <w:bCs/>
                <w:sz w:val="20"/>
                <w:szCs w:val="20"/>
                <w:highlight w:val="green"/>
              </w:rPr>
              <w:t xml:space="preserve">FFS on the procedure design either per cell or per </w:t>
            </w:r>
            <w:proofErr w:type="spellStart"/>
            <w:r w:rsidRPr="00613B6C">
              <w:rPr>
                <w:bCs/>
                <w:sz w:val="20"/>
                <w:szCs w:val="20"/>
                <w:highlight w:val="green"/>
              </w:rPr>
              <w:t>gNB</w:t>
            </w:r>
            <w:proofErr w:type="spellEnd"/>
            <w:r w:rsidRPr="00613B6C">
              <w:rPr>
                <w:bCs/>
                <w:sz w:val="20"/>
                <w:szCs w:val="20"/>
                <w:highlight w:val="green"/>
              </w:rPr>
              <w:t>.</w:t>
            </w:r>
          </w:p>
          <w:p w14:paraId="2F91D9AE" w14:textId="7E49995E" w:rsidR="000F352B" w:rsidRPr="00613B6C" w:rsidRDefault="000F352B" w:rsidP="000F352B">
            <w:pPr>
              <w:overflowPunct/>
              <w:autoSpaceDE/>
              <w:autoSpaceDN/>
              <w:adjustRightInd/>
              <w:spacing w:after="180" w:line="240" w:lineRule="auto"/>
              <w:jc w:val="left"/>
              <w:textAlignment w:val="auto"/>
              <w:rPr>
                <w:rFonts w:ascii="Arial" w:hAnsi="Arial" w:cs="Arial"/>
                <w:sz w:val="20"/>
                <w:lang w:val="en-US"/>
              </w:rPr>
            </w:pPr>
          </w:p>
        </w:tc>
      </w:tr>
    </w:tbl>
    <w:p w14:paraId="3E9E19B3" w14:textId="474A90FD" w:rsidR="003F5042" w:rsidRPr="00613B6C" w:rsidRDefault="00942D00">
      <w:pPr>
        <w:spacing w:before="120"/>
        <w:rPr>
          <w:bCs/>
          <w:sz w:val="20"/>
        </w:rPr>
      </w:pPr>
      <w:r w:rsidRPr="00613B6C">
        <w:rPr>
          <w:bCs/>
          <w:sz w:val="20"/>
        </w:rPr>
        <w:lastRenderedPageBreak/>
        <w:t xml:space="preserve">In the signalling procedure for </w:t>
      </w:r>
      <w:r w:rsidR="00CF4729" w:rsidRPr="00613B6C">
        <w:rPr>
          <w:rFonts w:hint="eastAsia"/>
          <w:bCs/>
          <w:sz w:val="20"/>
        </w:rPr>
        <w:t>inter</w:t>
      </w:r>
      <w:r w:rsidR="00CF4729" w:rsidRPr="00613B6C">
        <w:rPr>
          <w:bCs/>
          <w:sz w:val="20"/>
        </w:rPr>
        <w:t>-</w:t>
      </w:r>
      <w:r w:rsidR="00CF4729" w:rsidRPr="00613B6C">
        <w:rPr>
          <w:rFonts w:hint="eastAsia"/>
          <w:bCs/>
          <w:sz w:val="20"/>
        </w:rPr>
        <w:t>CU</w:t>
      </w:r>
      <w:r w:rsidR="00CF4729" w:rsidRPr="00613B6C">
        <w:rPr>
          <w:bCs/>
          <w:sz w:val="20"/>
        </w:rPr>
        <w:t xml:space="preserve"> </w:t>
      </w:r>
      <w:r w:rsidRPr="00613B6C">
        <w:rPr>
          <w:bCs/>
          <w:sz w:val="20"/>
        </w:rPr>
        <w:t xml:space="preserve">LTM </w:t>
      </w:r>
      <w:r w:rsidR="00CF4729" w:rsidRPr="00613B6C">
        <w:rPr>
          <w:bCs/>
          <w:sz w:val="20"/>
        </w:rPr>
        <w:fldChar w:fldCharType="begin"/>
      </w:r>
      <w:r w:rsidR="00CF4729" w:rsidRPr="00613B6C">
        <w:rPr>
          <w:bCs/>
          <w:sz w:val="20"/>
        </w:rPr>
        <w:instrText xml:space="preserve"> REF _Ref197507409 \r \h </w:instrText>
      </w:r>
      <w:r w:rsidR="00613B6C" w:rsidRPr="00613B6C">
        <w:rPr>
          <w:bCs/>
          <w:sz w:val="20"/>
        </w:rPr>
        <w:instrText xml:space="preserve"> \* MERGEFORMAT </w:instrText>
      </w:r>
      <w:r w:rsidR="00CF4729" w:rsidRPr="00613B6C">
        <w:rPr>
          <w:bCs/>
          <w:sz w:val="20"/>
        </w:rPr>
      </w:r>
      <w:r w:rsidR="00CF4729" w:rsidRPr="00613B6C">
        <w:rPr>
          <w:bCs/>
          <w:sz w:val="20"/>
        </w:rPr>
        <w:fldChar w:fldCharType="separate"/>
      </w:r>
      <w:r w:rsidR="00CF4729" w:rsidRPr="00613B6C">
        <w:rPr>
          <w:bCs/>
          <w:sz w:val="20"/>
        </w:rPr>
        <w:t>[8]</w:t>
      </w:r>
      <w:r w:rsidR="00CF4729" w:rsidRPr="00613B6C">
        <w:rPr>
          <w:bCs/>
          <w:sz w:val="20"/>
        </w:rPr>
        <w:fldChar w:fldCharType="end"/>
      </w:r>
      <w:r w:rsidRPr="00613B6C">
        <w:rPr>
          <w:bCs/>
          <w:sz w:val="20"/>
        </w:rPr>
        <w:t xml:space="preserve">, the LTM Configuration Update procedure is step 20, which is before the current source </w:t>
      </w:r>
      <w:proofErr w:type="spellStart"/>
      <w:r w:rsidRPr="00613B6C">
        <w:rPr>
          <w:bCs/>
          <w:sz w:val="20"/>
        </w:rPr>
        <w:t>gNB</w:t>
      </w:r>
      <w:proofErr w:type="spellEnd"/>
      <w:r w:rsidRPr="00613B6C">
        <w:rPr>
          <w:bCs/>
          <w:sz w:val="20"/>
        </w:rPr>
        <w:t xml:space="preserve"> determines to initiate LTM. </w:t>
      </w:r>
      <w:r w:rsidR="006A3B30" w:rsidRPr="00613B6C">
        <w:rPr>
          <w:rFonts w:hint="eastAsia"/>
          <w:bCs/>
          <w:sz w:val="20"/>
        </w:rPr>
        <w:t>T</w:t>
      </w:r>
      <w:r w:rsidR="00B51A15" w:rsidRPr="00613B6C">
        <w:rPr>
          <w:bCs/>
          <w:sz w:val="20"/>
        </w:rPr>
        <w:t xml:space="preserve">he </w:t>
      </w:r>
      <w:r w:rsidR="00F01EB9" w:rsidRPr="00613B6C">
        <w:rPr>
          <w:bCs/>
          <w:sz w:val="20"/>
        </w:rPr>
        <w:t>BL CR to 38.423 for inter-CU LTM</w:t>
      </w:r>
      <w:r w:rsidR="005272F4" w:rsidRPr="00613B6C">
        <w:rPr>
          <w:bCs/>
          <w:sz w:val="20"/>
        </w:rPr>
        <w:t xml:space="preserve"> </w:t>
      </w:r>
      <w:r w:rsidR="00CF4729" w:rsidRPr="00613B6C">
        <w:rPr>
          <w:bCs/>
          <w:sz w:val="20"/>
        </w:rPr>
        <w:fldChar w:fldCharType="begin"/>
      </w:r>
      <w:r w:rsidR="00CF4729" w:rsidRPr="00613B6C">
        <w:rPr>
          <w:bCs/>
          <w:sz w:val="20"/>
        </w:rPr>
        <w:instrText xml:space="preserve"> REF _Ref197507426 \r \h </w:instrText>
      </w:r>
      <w:r w:rsidR="00613B6C" w:rsidRPr="00613B6C">
        <w:rPr>
          <w:bCs/>
          <w:sz w:val="20"/>
        </w:rPr>
        <w:instrText xml:space="preserve"> \* MERGEFORMAT </w:instrText>
      </w:r>
      <w:r w:rsidR="00CF4729" w:rsidRPr="00613B6C">
        <w:rPr>
          <w:bCs/>
          <w:sz w:val="20"/>
        </w:rPr>
      </w:r>
      <w:r w:rsidR="00CF4729" w:rsidRPr="00613B6C">
        <w:rPr>
          <w:bCs/>
          <w:sz w:val="20"/>
        </w:rPr>
        <w:fldChar w:fldCharType="separate"/>
      </w:r>
      <w:r w:rsidR="00CF4729" w:rsidRPr="00613B6C">
        <w:rPr>
          <w:bCs/>
          <w:sz w:val="20"/>
        </w:rPr>
        <w:t>[9]</w:t>
      </w:r>
      <w:r w:rsidR="00CF4729" w:rsidRPr="00613B6C">
        <w:rPr>
          <w:bCs/>
          <w:sz w:val="20"/>
        </w:rPr>
        <w:fldChar w:fldCharType="end"/>
      </w:r>
      <w:r w:rsidR="00160656" w:rsidRPr="00613B6C">
        <w:rPr>
          <w:bCs/>
          <w:sz w:val="20"/>
        </w:rPr>
        <w:t xml:space="preserve"> indicates the purpose of the LTM configuration update:</w:t>
      </w:r>
    </w:p>
    <w:tbl>
      <w:tblPr>
        <w:tblStyle w:val="TableGrid"/>
        <w:tblW w:w="0" w:type="auto"/>
        <w:tblLook w:val="04A0" w:firstRow="1" w:lastRow="0" w:firstColumn="1" w:lastColumn="0" w:noHBand="0" w:noVBand="1"/>
      </w:tblPr>
      <w:tblGrid>
        <w:gridCol w:w="9629"/>
      </w:tblGrid>
      <w:tr w:rsidR="00160656" w:rsidRPr="00613B6C" w14:paraId="68E1F408" w14:textId="77777777" w:rsidTr="00160656">
        <w:tc>
          <w:tcPr>
            <w:tcW w:w="9629" w:type="dxa"/>
          </w:tcPr>
          <w:p w14:paraId="746603F4" w14:textId="0D9D047A" w:rsidR="00160656" w:rsidRPr="00613B6C" w:rsidRDefault="00160656" w:rsidP="00160656">
            <w:pPr>
              <w:pStyle w:val="Heading3"/>
              <w:numPr>
                <w:ilvl w:val="0"/>
                <w:numId w:val="0"/>
              </w:numPr>
              <w:ind w:left="720" w:hanging="720"/>
              <w:rPr>
                <w:rFonts w:eastAsiaTheme="minorEastAsia"/>
                <w:sz w:val="20"/>
                <w:szCs w:val="20"/>
              </w:rPr>
            </w:pPr>
            <w:bookmarkStart w:id="5" w:name="_CR8_3_1"/>
            <w:bookmarkStart w:id="6" w:name="_Toc175587306"/>
            <w:bookmarkStart w:id="7" w:name="_Toc113824967"/>
            <w:bookmarkStart w:id="8" w:name="_Toc106109146"/>
            <w:bookmarkStart w:id="9" w:name="_Toc105174309"/>
            <w:bookmarkStart w:id="10" w:name="_Toc98868025"/>
            <w:bookmarkStart w:id="11" w:name="_Toc97903999"/>
            <w:bookmarkStart w:id="12" w:name="_Toc88653643"/>
            <w:bookmarkStart w:id="13" w:name="_Toc74151171"/>
            <w:bookmarkStart w:id="14" w:name="_Toc66286476"/>
            <w:bookmarkStart w:id="15" w:name="_Toc64446982"/>
            <w:bookmarkStart w:id="16" w:name="_Toc56693439"/>
            <w:bookmarkStart w:id="17" w:name="_Toc51850436"/>
            <w:bookmarkStart w:id="18" w:name="_Toc45901357"/>
            <w:bookmarkStart w:id="19" w:name="_Toc45107737"/>
            <w:bookmarkStart w:id="20" w:name="_Toc44497349"/>
            <w:bookmarkStart w:id="21" w:name="_Toc36555671"/>
            <w:bookmarkStart w:id="22" w:name="_Toc29991271"/>
            <w:bookmarkStart w:id="23" w:name="_Toc20955084"/>
            <w:bookmarkEnd w:id="5"/>
            <w:r w:rsidRPr="00613B6C">
              <w:rPr>
                <w:rFonts w:eastAsiaTheme="minorEastAsia"/>
                <w:sz w:val="20"/>
                <w:szCs w:val="20"/>
              </w:rPr>
              <w:t>8.x.1</w:t>
            </w:r>
            <w:r w:rsidRPr="00613B6C">
              <w:rPr>
                <w:rFonts w:eastAsiaTheme="minorEastAsia"/>
                <w:sz w:val="20"/>
                <w:szCs w:val="20"/>
              </w:rPr>
              <w:tab/>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613B6C">
              <w:rPr>
                <w:rFonts w:eastAsiaTheme="minorEastAsia"/>
                <w:sz w:val="20"/>
                <w:szCs w:val="20"/>
              </w:rPr>
              <w:t>LTM Configuration Update</w:t>
            </w:r>
          </w:p>
          <w:p w14:paraId="5BC18274" w14:textId="53B503F3" w:rsidR="00160656" w:rsidRPr="00613B6C" w:rsidRDefault="00160656" w:rsidP="00160656">
            <w:pPr>
              <w:rPr>
                <w:sz w:val="20"/>
              </w:rPr>
            </w:pPr>
            <w:r w:rsidRPr="00613B6C">
              <w:rPr>
                <w:sz w:val="20"/>
              </w:rPr>
              <w:t>……</w:t>
            </w:r>
          </w:p>
          <w:p w14:paraId="481AAA44" w14:textId="5D67DBBF" w:rsidR="00160656" w:rsidRPr="00613B6C" w:rsidRDefault="00160656" w:rsidP="00160656">
            <w:pPr>
              <w:rPr>
                <w:rFonts w:eastAsiaTheme="minorEastAsia"/>
                <w:sz w:val="20"/>
                <w:lang w:eastAsia="en-US"/>
              </w:rPr>
            </w:pPr>
            <w:r w:rsidRPr="00613B6C">
              <w:rPr>
                <w:sz w:val="20"/>
              </w:rPr>
              <w:t xml:space="preserve">The purpose of the LTM Configuration Update procedure is to update LTM configuration data, or to inform the change of serving NG-RAN node and setup the UE associated signalling between </w:t>
            </w:r>
            <w:r w:rsidRPr="00613B6C">
              <w:rPr>
                <w:sz w:val="20"/>
                <w:highlight w:val="yellow"/>
              </w:rPr>
              <w:t>the new serving NG-RAN node and all other candidate NG-RAN nodes</w:t>
            </w:r>
            <w:r w:rsidRPr="00613B6C">
              <w:rPr>
                <w:sz w:val="20"/>
              </w:rPr>
              <w:t>. The procedure uses UE associated signalling.</w:t>
            </w:r>
          </w:p>
          <w:p w14:paraId="2D9C8689" w14:textId="77777777" w:rsidR="00160656" w:rsidRPr="00613B6C" w:rsidRDefault="00160656">
            <w:pPr>
              <w:spacing w:before="120"/>
              <w:rPr>
                <w:bCs/>
                <w:sz w:val="20"/>
              </w:rPr>
            </w:pPr>
          </w:p>
        </w:tc>
      </w:tr>
    </w:tbl>
    <w:p w14:paraId="42D2886E" w14:textId="5DD8BF02" w:rsidR="00F16131" w:rsidRPr="00613B6C" w:rsidRDefault="006A3B30">
      <w:pPr>
        <w:spacing w:before="120"/>
        <w:rPr>
          <w:bCs/>
          <w:sz w:val="20"/>
        </w:rPr>
      </w:pPr>
      <w:r w:rsidRPr="00613B6C">
        <w:rPr>
          <w:bCs/>
          <w:sz w:val="20"/>
        </w:rPr>
        <w:t xml:space="preserve">Based on </w:t>
      </w:r>
      <w:r w:rsidR="00F16131" w:rsidRPr="00613B6C">
        <w:rPr>
          <w:rFonts w:hint="eastAsia"/>
          <w:bCs/>
          <w:sz w:val="20"/>
        </w:rPr>
        <w:t>RAN3</w:t>
      </w:r>
      <w:r w:rsidR="00F16131" w:rsidRPr="00613B6C">
        <w:rPr>
          <w:bCs/>
          <w:sz w:val="20"/>
        </w:rPr>
        <w:t xml:space="preserve"> agreement</w:t>
      </w:r>
      <w:r w:rsidR="00342E80">
        <w:rPr>
          <w:rFonts w:hint="eastAsia"/>
          <w:bCs/>
          <w:sz w:val="20"/>
        </w:rPr>
        <w:t>s</w:t>
      </w:r>
      <w:r w:rsidR="00F16131" w:rsidRPr="00613B6C">
        <w:rPr>
          <w:bCs/>
          <w:sz w:val="20"/>
        </w:rPr>
        <w:t xml:space="preserve"> and the </w:t>
      </w:r>
      <w:r w:rsidRPr="00613B6C">
        <w:rPr>
          <w:bCs/>
          <w:sz w:val="20"/>
        </w:rPr>
        <w:t>description captured in RAN2 and RAN3 Draft CR</w:t>
      </w:r>
      <w:r w:rsidR="00F16131" w:rsidRPr="00613B6C">
        <w:rPr>
          <w:bCs/>
          <w:sz w:val="20"/>
        </w:rPr>
        <w:t xml:space="preserve"> </w:t>
      </w:r>
      <w:r w:rsidR="00CF4729" w:rsidRPr="00613B6C">
        <w:rPr>
          <w:bCs/>
          <w:sz w:val="20"/>
        </w:rPr>
        <w:fldChar w:fldCharType="begin"/>
      </w:r>
      <w:r w:rsidR="00CF4729" w:rsidRPr="00613B6C">
        <w:rPr>
          <w:bCs/>
          <w:sz w:val="20"/>
        </w:rPr>
        <w:instrText xml:space="preserve"> REF _Ref197507409 \r \h </w:instrText>
      </w:r>
      <w:r w:rsidR="00613B6C" w:rsidRPr="00613B6C">
        <w:rPr>
          <w:bCs/>
          <w:sz w:val="20"/>
        </w:rPr>
        <w:instrText xml:space="preserve"> \* MERGEFORMAT </w:instrText>
      </w:r>
      <w:r w:rsidR="00CF4729" w:rsidRPr="00613B6C">
        <w:rPr>
          <w:bCs/>
          <w:sz w:val="20"/>
        </w:rPr>
      </w:r>
      <w:r w:rsidR="00CF4729" w:rsidRPr="00613B6C">
        <w:rPr>
          <w:bCs/>
          <w:sz w:val="20"/>
        </w:rPr>
        <w:fldChar w:fldCharType="separate"/>
      </w:r>
      <w:r w:rsidR="00CF4729" w:rsidRPr="00613B6C">
        <w:rPr>
          <w:bCs/>
          <w:sz w:val="20"/>
        </w:rPr>
        <w:t>[8]</w:t>
      </w:r>
      <w:r w:rsidR="00CF4729" w:rsidRPr="00613B6C">
        <w:rPr>
          <w:bCs/>
          <w:sz w:val="20"/>
        </w:rPr>
        <w:fldChar w:fldCharType="end"/>
      </w:r>
      <w:r w:rsidR="00CF4729" w:rsidRPr="00613B6C">
        <w:rPr>
          <w:bCs/>
          <w:sz w:val="20"/>
        </w:rPr>
        <w:fldChar w:fldCharType="begin"/>
      </w:r>
      <w:r w:rsidR="00CF4729" w:rsidRPr="00613B6C">
        <w:rPr>
          <w:bCs/>
          <w:sz w:val="20"/>
        </w:rPr>
        <w:instrText xml:space="preserve"> REF _Ref197507426 \r \h </w:instrText>
      </w:r>
      <w:r w:rsidR="00613B6C" w:rsidRPr="00613B6C">
        <w:rPr>
          <w:bCs/>
          <w:sz w:val="20"/>
        </w:rPr>
        <w:instrText xml:space="preserve"> \* MERGEFORMAT </w:instrText>
      </w:r>
      <w:r w:rsidR="00CF4729" w:rsidRPr="00613B6C">
        <w:rPr>
          <w:bCs/>
          <w:sz w:val="20"/>
        </w:rPr>
      </w:r>
      <w:r w:rsidR="00CF4729" w:rsidRPr="00613B6C">
        <w:rPr>
          <w:bCs/>
          <w:sz w:val="20"/>
        </w:rPr>
        <w:fldChar w:fldCharType="separate"/>
      </w:r>
      <w:r w:rsidR="00CF4729" w:rsidRPr="00613B6C">
        <w:rPr>
          <w:bCs/>
          <w:sz w:val="20"/>
        </w:rPr>
        <w:t>[9]</w:t>
      </w:r>
      <w:r w:rsidR="00CF4729" w:rsidRPr="00613B6C">
        <w:rPr>
          <w:bCs/>
          <w:sz w:val="20"/>
        </w:rPr>
        <w:fldChar w:fldCharType="end"/>
      </w:r>
      <w:r w:rsidRPr="00613B6C">
        <w:rPr>
          <w:bCs/>
          <w:sz w:val="20"/>
        </w:rPr>
        <w:t xml:space="preserve">, </w:t>
      </w:r>
      <w:r w:rsidR="00264C68" w:rsidRPr="00613B6C">
        <w:rPr>
          <w:rFonts w:hint="eastAsia"/>
          <w:bCs/>
          <w:sz w:val="20"/>
        </w:rPr>
        <w:t>t</w:t>
      </w:r>
      <w:r w:rsidR="00264C68" w:rsidRPr="00613B6C">
        <w:rPr>
          <w:bCs/>
          <w:sz w:val="20"/>
        </w:rPr>
        <w:t xml:space="preserve">he </w:t>
      </w:r>
      <w:r w:rsidR="00F16131" w:rsidRPr="00613B6C">
        <w:rPr>
          <w:bCs/>
          <w:sz w:val="20"/>
        </w:rPr>
        <w:t xml:space="preserve">source </w:t>
      </w:r>
      <w:proofErr w:type="spellStart"/>
      <w:r w:rsidR="00264C68" w:rsidRPr="00613B6C">
        <w:rPr>
          <w:bCs/>
          <w:sz w:val="20"/>
        </w:rPr>
        <w:t>gNB</w:t>
      </w:r>
      <w:proofErr w:type="spellEnd"/>
      <w:r w:rsidR="00264C68" w:rsidRPr="00613B6C">
        <w:rPr>
          <w:bCs/>
          <w:sz w:val="20"/>
        </w:rPr>
        <w:t xml:space="preserve"> distributes </w:t>
      </w:r>
      <w:r w:rsidR="00CF4729" w:rsidRPr="00613B6C">
        <w:rPr>
          <w:rFonts w:hint="eastAsia"/>
          <w:bCs/>
          <w:sz w:val="20"/>
        </w:rPr>
        <w:t>t</w:t>
      </w:r>
      <w:r w:rsidR="00CF4729" w:rsidRPr="00613B6C">
        <w:rPr>
          <w:bCs/>
          <w:sz w:val="20"/>
        </w:rPr>
        <w:t xml:space="preserve">he new </w:t>
      </w:r>
      <w:proofErr w:type="spellStart"/>
      <w:r w:rsidR="00264C68" w:rsidRPr="00613B6C">
        <w:rPr>
          <w:bCs/>
          <w:sz w:val="20"/>
        </w:rPr>
        <w:t>KgNB</w:t>
      </w:r>
      <w:proofErr w:type="spellEnd"/>
      <w:r w:rsidR="00264C68" w:rsidRPr="00613B6C">
        <w:rPr>
          <w:bCs/>
          <w:sz w:val="20"/>
        </w:rPr>
        <w:t>*</w:t>
      </w:r>
      <w:r w:rsidR="00CF4729" w:rsidRPr="00613B6C">
        <w:rPr>
          <w:bCs/>
          <w:sz w:val="20"/>
        </w:rPr>
        <w:t>(s)</w:t>
      </w:r>
      <w:r w:rsidR="00264C68" w:rsidRPr="00613B6C">
        <w:rPr>
          <w:bCs/>
          <w:sz w:val="20"/>
        </w:rPr>
        <w:t xml:space="preserve"> before receiving the L1 or L3 </w:t>
      </w:r>
      <w:r w:rsidR="00F16131" w:rsidRPr="00613B6C">
        <w:rPr>
          <w:bCs/>
          <w:sz w:val="20"/>
        </w:rPr>
        <w:t>m</w:t>
      </w:r>
      <w:r w:rsidR="00264C68" w:rsidRPr="00613B6C">
        <w:rPr>
          <w:bCs/>
          <w:sz w:val="20"/>
        </w:rPr>
        <w:t xml:space="preserve">easurement report </w:t>
      </w:r>
      <w:r w:rsidR="00264C68" w:rsidRPr="00613B6C">
        <w:rPr>
          <w:rFonts w:hint="eastAsia"/>
          <w:bCs/>
          <w:sz w:val="20"/>
        </w:rPr>
        <w:t>form</w:t>
      </w:r>
      <w:r w:rsidR="00264C68" w:rsidRPr="00613B6C">
        <w:rPr>
          <w:bCs/>
          <w:sz w:val="20"/>
        </w:rPr>
        <w:t xml:space="preserve"> </w:t>
      </w:r>
      <w:r w:rsidR="00264C68" w:rsidRPr="00613B6C">
        <w:rPr>
          <w:rFonts w:hint="eastAsia"/>
          <w:bCs/>
          <w:sz w:val="20"/>
        </w:rPr>
        <w:t>UE</w:t>
      </w:r>
      <w:r w:rsidR="00F16131" w:rsidRPr="00613B6C">
        <w:rPr>
          <w:bCs/>
          <w:sz w:val="20"/>
        </w:rPr>
        <w:t>:</w:t>
      </w:r>
    </w:p>
    <w:p w14:paraId="5143F2A9" w14:textId="337403F3" w:rsidR="00F16131" w:rsidRPr="00613B6C" w:rsidRDefault="00F16131" w:rsidP="00F16131">
      <w:pPr>
        <w:pStyle w:val="ListParagraph"/>
        <w:numPr>
          <w:ilvl w:val="0"/>
          <w:numId w:val="19"/>
        </w:numPr>
        <w:spacing w:before="120"/>
        <w:ind w:firstLineChars="0"/>
        <w:rPr>
          <w:bCs/>
          <w:sz w:val="20"/>
          <w:szCs w:val="20"/>
        </w:rPr>
      </w:pPr>
      <w:r w:rsidRPr="00613B6C">
        <w:rPr>
          <w:bCs/>
          <w:sz w:val="20"/>
          <w:szCs w:val="20"/>
        </w:rPr>
        <w:t xml:space="preserve">For initial LTM, the source </w:t>
      </w:r>
      <w:proofErr w:type="spellStart"/>
      <w:r w:rsidRPr="00613B6C">
        <w:rPr>
          <w:bCs/>
          <w:sz w:val="20"/>
          <w:szCs w:val="20"/>
        </w:rPr>
        <w:t>gNB</w:t>
      </w:r>
      <w:proofErr w:type="spellEnd"/>
      <w:r w:rsidRPr="00613B6C">
        <w:rPr>
          <w:bCs/>
          <w:sz w:val="20"/>
          <w:szCs w:val="20"/>
        </w:rPr>
        <w:t xml:space="preserve"> forwards the {</w:t>
      </w:r>
      <w:proofErr w:type="spellStart"/>
      <w:r w:rsidRPr="00613B6C">
        <w:rPr>
          <w:bCs/>
          <w:sz w:val="20"/>
          <w:szCs w:val="20"/>
        </w:rPr>
        <w:t>KgNB</w:t>
      </w:r>
      <w:proofErr w:type="spellEnd"/>
      <w:r w:rsidRPr="00613B6C">
        <w:rPr>
          <w:bCs/>
          <w:sz w:val="20"/>
          <w:szCs w:val="20"/>
        </w:rPr>
        <w:t xml:space="preserve">*, NCC} pair(s) to the candidate </w:t>
      </w:r>
      <w:proofErr w:type="spellStart"/>
      <w:r w:rsidRPr="00613B6C">
        <w:rPr>
          <w:bCs/>
          <w:sz w:val="20"/>
          <w:szCs w:val="20"/>
        </w:rPr>
        <w:t>gNB</w:t>
      </w:r>
      <w:proofErr w:type="spellEnd"/>
      <w:r w:rsidRPr="00613B6C">
        <w:rPr>
          <w:bCs/>
          <w:sz w:val="20"/>
          <w:szCs w:val="20"/>
        </w:rPr>
        <w:t xml:space="preserve"> via a Handover Request message as legacy.</w:t>
      </w:r>
    </w:p>
    <w:p w14:paraId="04C85FD7" w14:textId="0CF6B57D" w:rsidR="00F16131" w:rsidRPr="00613B6C" w:rsidRDefault="00F16131" w:rsidP="00F16131">
      <w:pPr>
        <w:pStyle w:val="ListParagraph"/>
        <w:numPr>
          <w:ilvl w:val="0"/>
          <w:numId w:val="19"/>
        </w:numPr>
        <w:spacing w:before="120"/>
        <w:ind w:firstLineChars="0"/>
        <w:rPr>
          <w:bCs/>
          <w:sz w:val="20"/>
          <w:szCs w:val="20"/>
        </w:rPr>
      </w:pPr>
      <w:r w:rsidRPr="00613B6C">
        <w:rPr>
          <w:bCs/>
          <w:sz w:val="20"/>
          <w:szCs w:val="20"/>
        </w:rPr>
        <w:t xml:space="preserve">For subsequent LTM, </w:t>
      </w:r>
      <w:r w:rsidRPr="00613B6C">
        <w:rPr>
          <w:rFonts w:eastAsiaTheme="minorEastAsia" w:hint="eastAsia"/>
          <w:bCs/>
          <w:sz w:val="20"/>
          <w:szCs w:val="20"/>
          <w:lang w:eastAsia="zh-CN"/>
        </w:rPr>
        <w:t>t</w:t>
      </w:r>
      <w:r w:rsidRPr="00613B6C">
        <w:rPr>
          <w:bCs/>
          <w:sz w:val="20"/>
          <w:szCs w:val="20"/>
        </w:rPr>
        <w:t xml:space="preserve">he new source </w:t>
      </w:r>
      <w:proofErr w:type="spellStart"/>
      <w:r w:rsidRPr="00613B6C">
        <w:rPr>
          <w:bCs/>
          <w:sz w:val="20"/>
          <w:szCs w:val="20"/>
        </w:rPr>
        <w:t>gNB</w:t>
      </w:r>
      <w:proofErr w:type="spellEnd"/>
      <w:r w:rsidRPr="00613B6C">
        <w:rPr>
          <w:bCs/>
          <w:sz w:val="20"/>
          <w:szCs w:val="20"/>
        </w:rPr>
        <w:t xml:space="preserve"> needs to provide the new </w:t>
      </w:r>
      <w:proofErr w:type="spellStart"/>
      <w:r w:rsidRPr="00613B6C">
        <w:rPr>
          <w:bCs/>
          <w:sz w:val="20"/>
          <w:szCs w:val="20"/>
        </w:rPr>
        <w:t>KgNB</w:t>
      </w:r>
      <w:proofErr w:type="spellEnd"/>
      <w:r w:rsidRPr="00613B6C">
        <w:rPr>
          <w:bCs/>
          <w:sz w:val="20"/>
          <w:szCs w:val="20"/>
        </w:rPr>
        <w:t xml:space="preserve">*(s) to the corresponding candidate </w:t>
      </w:r>
      <w:proofErr w:type="spellStart"/>
      <w:r w:rsidRPr="00613B6C">
        <w:rPr>
          <w:bCs/>
          <w:sz w:val="20"/>
          <w:szCs w:val="20"/>
        </w:rPr>
        <w:t>gNB</w:t>
      </w:r>
      <w:proofErr w:type="spellEnd"/>
      <w:r w:rsidRPr="00613B6C">
        <w:rPr>
          <w:bCs/>
          <w:sz w:val="20"/>
          <w:szCs w:val="20"/>
        </w:rPr>
        <w:t xml:space="preserve"> via a LTM configuration update procedure</w:t>
      </w:r>
      <w:r w:rsidR="00CF4729" w:rsidRPr="00613B6C">
        <w:rPr>
          <w:bCs/>
          <w:sz w:val="20"/>
          <w:szCs w:val="20"/>
        </w:rPr>
        <w:t>.</w:t>
      </w:r>
    </w:p>
    <w:p w14:paraId="21C8BF42" w14:textId="4A768E44" w:rsidR="00F16131" w:rsidRPr="00613B6C" w:rsidRDefault="00264C68">
      <w:pPr>
        <w:spacing w:before="120"/>
        <w:rPr>
          <w:bCs/>
          <w:sz w:val="20"/>
        </w:rPr>
      </w:pPr>
      <w:r w:rsidRPr="00613B6C">
        <w:rPr>
          <w:bCs/>
          <w:sz w:val="20"/>
        </w:rPr>
        <w:t xml:space="preserve">At this time, the </w:t>
      </w:r>
      <w:r w:rsidR="00F16131" w:rsidRPr="00613B6C">
        <w:rPr>
          <w:rFonts w:hint="eastAsia"/>
          <w:bCs/>
          <w:sz w:val="20"/>
        </w:rPr>
        <w:t>(</w:t>
      </w:r>
      <w:r w:rsidR="00F16131" w:rsidRPr="00613B6C">
        <w:rPr>
          <w:bCs/>
          <w:sz w:val="20"/>
        </w:rPr>
        <w:t xml:space="preserve">new) </w:t>
      </w:r>
      <w:r w:rsidR="0011796C" w:rsidRPr="00613B6C">
        <w:rPr>
          <w:bCs/>
          <w:sz w:val="20"/>
        </w:rPr>
        <w:t xml:space="preserve">source </w:t>
      </w:r>
      <w:proofErr w:type="spellStart"/>
      <w:r w:rsidR="0011796C" w:rsidRPr="00613B6C">
        <w:rPr>
          <w:bCs/>
          <w:sz w:val="20"/>
        </w:rPr>
        <w:t>gNB</w:t>
      </w:r>
      <w:proofErr w:type="spellEnd"/>
      <w:r w:rsidR="0011796C" w:rsidRPr="00613B6C">
        <w:rPr>
          <w:bCs/>
          <w:sz w:val="20"/>
        </w:rPr>
        <w:t xml:space="preserve"> </w:t>
      </w:r>
      <w:r w:rsidR="00A046F1" w:rsidRPr="00613B6C">
        <w:rPr>
          <w:bCs/>
          <w:sz w:val="20"/>
        </w:rPr>
        <w:t>cannot</w:t>
      </w:r>
      <w:r w:rsidR="0011796C" w:rsidRPr="00613B6C">
        <w:rPr>
          <w:bCs/>
          <w:sz w:val="20"/>
        </w:rPr>
        <w:t xml:space="preserve"> determine the </w:t>
      </w:r>
      <w:r w:rsidR="0011796C" w:rsidRPr="00613B6C">
        <w:rPr>
          <w:rFonts w:hint="eastAsia"/>
          <w:bCs/>
          <w:sz w:val="20"/>
        </w:rPr>
        <w:t>target</w:t>
      </w:r>
      <w:r w:rsidR="0011796C" w:rsidRPr="00613B6C">
        <w:rPr>
          <w:bCs/>
          <w:sz w:val="20"/>
        </w:rPr>
        <w:t xml:space="preserve"> </w:t>
      </w:r>
      <w:proofErr w:type="spellStart"/>
      <w:r w:rsidR="0011796C" w:rsidRPr="00613B6C">
        <w:rPr>
          <w:rFonts w:hint="eastAsia"/>
          <w:bCs/>
          <w:sz w:val="20"/>
        </w:rPr>
        <w:t>gNB</w:t>
      </w:r>
      <w:proofErr w:type="spellEnd"/>
      <w:r w:rsidR="0011796C" w:rsidRPr="00613B6C">
        <w:rPr>
          <w:bCs/>
          <w:sz w:val="20"/>
        </w:rPr>
        <w:t xml:space="preserve"> </w:t>
      </w:r>
      <w:r w:rsidR="0011796C" w:rsidRPr="00613B6C">
        <w:rPr>
          <w:rFonts w:hint="eastAsia"/>
          <w:bCs/>
          <w:sz w:val="20"/>
        </w:rPr>
        <w:t>for</w:t>
      </w:r>
      <w:r w:rsidR="0011796C" w:rsidRPr="00613B6C">
        <w:rPr>
          <w:bCs/>
          <w:sz w:val="20"/>
        </w:rPr>
        <w:t xml:space="preserve"> </w:t>
      </w:r>
      <w:r w:rsidR="00F16131" w:rsidRPr="00613B6C">
        <w:rPr>
          <w:bCs/>
          <w:sz w:val="20"/>
        </w:rPr>
        <w:t>initial/</w:t>
      </w:r>
      <w:r w:rsidR="0011796C" w:rsidRPr="00613B6C">
        <w:rPr>
          <w:rFonts w:hint="eastAsia"/>
          <w:bCs/>
          <w:sz w:val="20"/>
        </w:rPr>
        <w:t>subsequent</w:t>
      </w:r>
      <w:r w:rsidR="0011796C" w:rsidRPr="00613B6C">
        <w:rPr>
          <w:bCs/>
          <w:sz w:val="20"/>
        </w:rPr>
        <w:t xml:space="preserve"> </w:t>
      </w:r>
      <w:r w:rsidR="0011796C" w:rsidRPr="00613B6C">
        <w:rPr>
          <w:rFonts w:hint="eastAsia"/>
          <w:bCs/>
          <w:sz w:val="20"/>
        </w:rPr>
        <w:t>LTM</w:t>
      </w:r>
      <w:r w:rsidR="00342E80">
        <w:rPr>
          <w:bCs/>
          <w:sz w:val="20"/>
        </w:rPr>
        <w:t xml:space="preserve"> </w:t>
      </w:r>
      <w:r w:rsidR="00342E80">
        <w:rPr>
          <w:rFonts w:hint="eastAsia"/>
          <w:bCs/>
          <w:sz w:val="20"/>
        </w:rPr>
        <w:t>execution</w:t>
      </w:r>
      <w:r w:rsidR="0011796C" w:rsidRPr="00613B6C">
        <w:rPr>
          <w:rFonts w:hint="eastAsia"/>
          <w:bCs/>
          <w:sz w:val="20"/>
        </w:rPr>
        <w:t>.</w:t>
      </w:r>
      <w:r w:rsidR="0011796C" w:rsidRPr="00613B6C">
        <w:rPr>
          <w:bCs/>
          <w:sz w:val="20"/>
        </w:rPr>
        <w:t xml:space="preserve"> So, </w:t>
      </w:r>
      <w:r w:rsidRPr="00613B6C">
        <w:rPr>
          <w:rFonts w:hint="eastAsia"/>
          <w:bCs/>
          <w:sz w:val="20"/>
        </w:rPr>
        <w:t>the</w:t>
      </w:r>
      <w:r w:rsidRPr="00613B6C">
        <w:rPr>
          <w:sz w:val="20"/>
        </w:rPr>
        <w:t xml:space="preserve"> </w:t>
      </w:r>
      <w:r w:rsidR="00F16131" w:rsidRPr="00613B6C">
        <w:rPr>
          <w:sz w:val="20"/>
        </w:rPr>
        <w:t>(</w:t>
      </w:r>
      <w:r w:rsidRPr="00613B6C">
        <w:rPr>
          <w:bCs/>
          <w:sz w:val="20"/>
        </w:rPr>
        <w:t>new</w:t>
      </w:r>
      <w:r w:rsidR="00F16131" w:rsidRPr="00613B6C">
        <w:rPr>
          <w:bCs/>
          <w:sz w:val="20"/>
        </w:rPr>
        <w:t>)</w:t>
      </w:r>
      <w:r w:rsidRPr="00613B6C">
        <w:rPr>
          <w:bCs/>
          <w:sz w:val="20"/>
        </w:rPr>
        <w:t xml:space="preserve"> source </w:t>
      </w:r>
      <w:proofErr w:type="spellStart"/>
      <w:r w:rsidRPr="00613B6C">
        <w:rPr>
          <w:bCs/>
          <w:sz w:val="20"/>
        </w:rPr>
        <w:t>gNB</w:t>
      </w:r>
      <w:proofErr w:type="spellEnd"/>
      <w:r w:rsidRPr="00613B6C">
        <w:rPr>
          <w:bCs/>
          <w:sz w:val="20"/>
        </w:rPr>
        <w:t xml:space="preserve"> needs to provide the new </w:t>
      </w:r>
      <w:proofErr w:type="spellStart"/>
      <w:r w:rsidRPr="00613B6C">
        <w:rPr>
          <w:bCs/>
          <w:sz w:val="20"/>
        </w:rPr>
        <w:t>KgNB</w:t>
      </w:r>
      <w:proofErr w:type="spellEnd"/>
      <w:r w:rsidRPr="00613B6C">
        <w:rPr>
          <w:bCs/>
          <w:sz w:val="20"/>
        </w:rPr>
        <w:t xml:space="preserve">*(s) to </w:t>
      </w:r>
      <w:r w:rsidRPr="00613B6C">
        <w:rPr>
          <w:rFonts w:hint="eastAsia"/>
          <w:bCs/>
          <w:sz w:val="20"/>
        </w:rPr>
        <w:t>all</w:t>
      </w:r>
      <w:r w:rsidRPr="00613B6C">
        <w:rPr>
          <w:bCs/>
          <w:sz w:val="20"/>
        </w:rPr>
        <w:t xml:space="preserve"> </w:t>
      </w:r>
      <w:r w:rsidRPr="00613B6C">
        <w:rPr>
          <w:rFonts w:hint="eastAsia"/>
          <w:bCs/>
          <w:sz w:val="20"/>
        </w:rPr>
        <w:t>other</w:t>
      </w:r>
      <w:r w:rsidRPr="00613B6C">
        <w:rPr>
          <w:bCs/>
          <w:sz w:val="20"/>
        </w:rPr>
        <w:t xml:space="preserve"> </w:t>
      </w:r>
      <w:r w:rsidRPr="00613B6C">
        <w:rPr>
          <w:rFonts w:hint="eastAsia"/>
          <w:bCs/>
          <w:sz w:val="20"/>
        </w:rPr>
        <w:t>candidate</w:t>
      </w:r>
      <w:r w:rsidRPr="00613B6C">
        <w:rPr>
          <w:bCs/>
          <w:sz w:val="20"/>
        </w:rPr>
        <w:t xml:space="preserve"> </w:t>
      </w:r>
      <w:proofErr w:type="spellStart"/>
      <w:r w:rsidRPr="00613B6C">
        <w:rPr>
          <w:rFonts w:hint="eastAsia"/>
          <w:bCs/>
          <w:sz w:val="20"/>
        </w:rPr>
        <w:t>gNBs</w:t>
      </w:r>
      <w:proofErr w:type="spellEnd"/>
      <w:r w:rsidR="0011796C" w:rsidRPr="00613B6C">
        <w:rPr>
          <w:bCs/>
          <w:sz w:val="20"/>
        </w:rPr>
        <w:t xml:space="preserve"> via multiple </w:t>
      </w:r>
      <w:r w:rsidR="00F16131" w:rsidRPr="00613B6C">
        <w:rPr>
          <w:bCs/>
          <w:sz w:val="20"/>
        </w:rPr>
        <w:t>Handover Request message</w:t>
      </w:r>
      <w:r w:rsidR="00CF4729" w:rsidRPr="00613B6C">
        <w:rPr>
          <w:bCs/>
          <w:sz w:val="20"/>
        </w:rPr>
        <w:t>s</w:t>
      </w:r>
      <w:r w:rsidR="00F16131" w:rsidRPr="00613B6C">
        <w:rPr>
          <w:bCs/>
          <w:sz w:val="20"/>
        </w:rPr>
        <w:t xml:space="preserve"> /</w:t>
      </w:r>
      <w:r w:rsidR="0011796C" w:rsidRPr="00613B6C">
        <w:rPr>
          <w:bCs/>
          <w:sz w:val="20"/>
        </w:rPr>
        <w:t>LTM CONFIGURATION UPDATE messages</w:t>
      </w:r>
      <w:r w:rsidRPr="00613B6C">
        <w:rPr>
          <w:bCs/>
          <w:sz w:val="20"/>
        </w:rPr>
        <w:t>.</w:t>
      </w:r>
      <w:r w:rsidR="00C80245" w:rsidRPr="00613B6C">
        <w:rPr>
          <w:bCs/>
          <w:sz w:val="20"/>
        </w:rPr>
        <w:t xml:space="preserve"> </w:t>
      </w:r>
    </w:p>
    <w:p w14:paraId="6A3D4EC5" w14:textId="1BA0E49A" w:rsidR="00E56A8D" w:rsidRPr="00613B6C" w:rsidRDefault="00DD5652">
      <w:pPr>
        <w:spacing w:before="120"/>
        <w:rPr>
          <w:bCs/>
          <w:sz w:val="20"/>
        </w:rPr>
      </w:pPr>
      <w:r w:rsidRPr="00613B6C">
        <w:rPr>
          <w:rFonts w:hint="eastAsia"/>
          <w:bCs/>
          <w:sz w:val="20"/>
        </w:rPr>
        <w:t>In</w:t>
      </w:r>
      <w:r w:rsidRPr="00613B6C">
        <w:rPr>
          <w:bCs/>
          <w:sz w:val="20"/>
        </w:rPr>
        <w:t xml:space="preserve"> </w:t>
      </w:r>
      <w:r w:rsidRPr="00613B6C">
        <w:rPr>
          <w:rFonts w:hint="eastAsia"/>
          <w:bCs/>
          <w:sz w:val="20"/>
        </w:rPr>
        <w:t>TS</w:t>
      </w:r>
      <w:r w:rsidRPr="00613B6C">
        <w:rPr>
          <w:bCs/>
          <w:sz w:val="20"/>
        </w:rPr>
        <w:t xml:space="preserve"> 33.501 </w:t>
      </w:r>
      <w:r w:rsidR="00CF4729" w:rsidRPr="00613B6C">
        <w:rPr>
          <w:bCs/>
          <w:sz w:val="20"/>
        </w:rPr>
        <w:fldChar w:fldCharType="begin"/>
      </w:r>
      <w:r w:rsidR="00CF4729" w:rsidRPr="00613B6C">
        <w:rPr>
          <w:bCs/>
          <w:sz w:val="20"/>
        </w:rPr>
        <w:instrText xml:space="preserve"> REF _Ref197526130 \r \h </w:instrText>
      </w:r>
      <w:r w:rsidR="00613B6C" w:rsidRPr="00613B6C">
        <w:rPr>
          <w:bCs/>
          <w:sz w:val="20"/>
        </w:rPr>
        <w:instrText xml:space="preserve"> \* MERGEFORMAT </w:instrText>
      </w:r>
      <w:r w:rsidR="00CF4729" w:rsidRPr="00613B6C">
        <w:rPr>
          <w:bCs/>
          <w:sz w:val="20"/>
        </w:rPr>
      </w:r>
      <w:r w:rsidR="00CF4729" w:rsidRPr="00613B6C">
        <w:rPr>
          <w:bCs/>
          <w:sz w:val="20"/>
        </w:rPr>
        <w:fldChar w:fldCharType="separate"/>
      </w:r>
      <w:r w:rsidR="00CF4729" w:rsidRPr="00613B6C">
        <w:rPr>
          <w:bCs/>
          <w:sz w:val="20"/>
        </w:rPr>
        <w:t>[10]</w:t>
      </w:r>
      <w:r w:rsidR="00CF4729" w:rsidRPr="00613B6C">
        <w:rPr>
          <w:bCs/>
          <w:sz w:val="20"/>
        </w:rPr>
        <w:fldChar w:fldCharType="end"/>
      </w:r>
      <w:r w:rsidRPr="00613B6C">
        <w:rPr>
          <w:bCs/>
          <w:sz w:val="20"/>
        </w:rPr>
        <w:t xml:space="preserve">, the </w:t>
      </w:r>
      <w:proofErr w:type="spellStart"/>
      <w:r w:rsidRPr="00613B6C">
        <w:rPr>
          <w:bCs/>
          <w:sz w:val="20"/>
        </w:rPr>
        <w:t>gNB</w:t>
      </w:r>
      <w:proofErr w:type="spellEnd"/>
      <w:r w:rsidRPr="00613B6C">
        <w:rPr>
          <w:bCs/>
          <w:sz w:val="20"/>
        </w:rPr>
        <w:t xml:space="preserve"> acquires the NCC value in the path switch procedure. The AMF shall then send the newly computed {NH, NCC} pair to the target </w:t>
      </w:r>
      <w:proofErr w:type="spellStart"/>
      <w:r w:rsidRPr="00613B6C">
        <w:rPr>
          <w:bCs/>
          <w:sz w:val="20"/>
        </w:rPr>
        <w:t>gNB</w:t>
      </w:r>
      <w:proofErr w:type="spellEnd"/>
      <w:r w:rsidRPr="00613B6C">
        <w:rPr>
          <w:bCs/>
          <w:sz w:val="20"/>
        </w:rPr>
        <w:t>/ng-</w:t>
      </w:r>
      <w:proofErr w:type="spellStart"/>
      <w:r w:rsidRPr="00613B6C">
        <w:rPr>
          <w:bCs/>
          <w:sz w:val="20"/>
        </w:rPr>
        <w:t>eNB</w:t>
      </w:r>
      <w:proofErr w:type="spellEnd"/>
      <w:r w:rsidRPr="00613B6C">
        <w:rPr>
          <w:bCs/>
          <w:sz w:val="20"/>
        </w:rPr>
        <w:t xml:space="preserve"> in the NGAP PATH SWITCH REQUEST ACKNOWLEDGE message. Hence,</w:t>
      </w:r>
      <w:r w:rsidR="00CF4729" w:rsidRPr="00613B6C">
        <w:rPr>
          <w:bCs/>
          <w:sz w:val="20"/>
        </w:rPr>
        <w:t xml:space="preserve"> the</w:t>
      </w:r>
      <w:r w:rsidRPr="00613B6C">
        <w:rPr>
          <w:bCs/>
          <w:sz w:val="20"/>
        </w:rPr>
        <w:t xml:space="preserve"> network side ha</w:t>
      </w:r>
      <w:r w:rsidR="00342E80">
        <w:rPr>
          <w:bCs/>
          <w:sz w:val="20"/>
        </w:rPr>
        <w:t>s</w:t>
      </w:r>
      <w:r w:rsidRPr="00613B6C">
        <w:rPr>
          <w:bCs/>
          <w:sz w:val="20"/>
        </w:rPr>
        <w:t xml:space="preserve"> only one available NCC value. A</w:t>
      </w:r>
      <w:r w:rsidRPr="00613B6C">
        <w:rPr>
          <w:rFonts w:hint="eastAsia"/>
          <w:bCs/>
          <w:sz w:val="20"/>
        </w:rPr>
        <w:t>nd</w:t>
      </w:r>
      <w:r w:rsidRPr="00613B6C">
        <w:rPr>
          <w:bCs/>
          <w:sz w:val="20"/>
        </w:rPr>
        <w:t xml:space="preserve"> the (new) source </w:t>
      </w:r>
      <w:proofErr w:type="spellStart"/>
      <w:r w:rsidRPr="00613B6C">
        <w:rPr>
          <w:bCs/>
          <w:sz w:val="20"/>
        </w:rPr>
        <w:t>gNB</w:t>
      </w:r>
      <w:proofErr w:type="spellEnd"/>
      <w:r w:rsidRPr="00613B6C">
        <w:rPr>
          <w:bCs/>
          <w:sz w:val="20"/>
        </w:rPr>
        <w:t xml:space="preserve"> </w:t>
      </w:r>
      <w:r w:rsidRPr="00613B6C">
        <w:rPr>
          <w:rFonts w:hint="eastAsia"/>
          <w:bCs/>
          <w:sz w:val="20"/>
        </w:rPr>
        <w:t>generates</w:t>
      </w:r>
      <w:r w:rsidRPr="00613B6C">
        <w:rPr>
          <w:bCs/>
          <w:sz w:val="20"/>
        </w:rPr>
        <w:t xml:space="preserve"> the new </w:t>
      </w:r>
      <w:proofErr w:type="spellStart"/>
      <w:r w:rsidRPr="00613B6C">
        <w:rPr>
          <w:bCs/>
          <w:sz w:val="20"/>
        </w:rPr>
        <w:t>KgNB</w:t>
      </w:r>
      <w:proofErr w:type="spellEnd"/>
      <w:r w:rsidRPr="00613B6C">
        <w:rPr>
          <w:bCs/>
          <w:sz w:val="20"/>
        </w:rPr>
        <w:t xml:space="preserve">*(s) to all other candidate </w:t>
      </w:r>
      <w:proofErr w:type="spellStart"/>
      <w:r w:rsidRPr="00613B6C">
        <w:rPr>
          <w:bCs/>
          <w:sz w:val="20"/>
        </w:rPr>
        <w:t>gNBs</w:t>
      </w:r>
      <w:proofErr w:type="spellEnd"/>
      <w:r w:rsidRPr="00613B6C">
        <w:rPr>
          <w:bCs/>
          <w:sz w:val="20"/>
        </w:rPr>
        <w:t xml:space="preserve"> </w:t>
      </w:r>
      <w:r w:rsidR="00C80245" w:rsidRPr="00613B6C">
        <w:rPr>
          <w:bCs/>
          <w:sz w:val="20"/>
        </w:rPr>
        <w:t xml:space="preserve">based on the same NCC value. </w:t>
      </w:r>
    </w:p>
    <w:p w14:paraId="0AEECA01" w14:textId="6C612B9C" w:rsidR="00671550" w:rsidRPr="00613B6C" w:rsidRDefault="00E56A8D">
      <w:pPr>
        <w:spacing w:before="120"/>
        <w:rPr>
          <w:bCs/>
          <w:sz w:val="20"/>
        </w:rPr>
      </w:pPr>
      <w:r w:rsidRPr="00613B6C">
        <w:rPr>
          <w:rFonts w:hint="eastAsia"/>
          <w:bCs/>
          <w:sz w:val="20"/>
        </w:rPr>
        <w:t>After</w:t>
      </w:r>
      <w:r w:rsidRPr="00613B6C">
        <w:rPr>
          <w:bCs/>
          <w:sz w:val="20"/>
        </w:rPr>
        <w:t xml:space="preserve"> </w:t>
      </w:r>
      <w:r w:rsidR="00CF4729" w:rsidRPr="00613B6C">
        <w:rPr>
          <w:bCs/>
          <w:sz w:val="20"/>
        </w:rPr>
        <w:t xml:space="preserve">the </w:t>
      </w:r>
      <w:r w:rsidRPr="00613B6C">
        <w:rPr>
          <w:rFonts w:hint="eastAsia"/>
          <w:bCs/>
          <w:sz w:val="20"/>
        </w:rPr>
        <w:t>LTM</w:t>
      </w:r>
      <w:r w:rsidRPr="00613B6C">
        <w:rPr>
          <w:bCs/>
          <w:sz w:val="20"/>
        </w:rPr>
        <w:t xml:space="preserve"> </w:t>
      </w:r>
      <w:r w:rsidRPr="00613B6C">
        <w:rPr>
          <w:rFonts w:hint="eastAsia"/>
          <w:bCs/>
          <w:sz w:val="20"/>
        </w:rPr>
        <w:t>configuration</w:t>
      </w:r>
      <w:r w:rsidRPr="00613B6C">
        <w:rPr>
          <w:bCs/>
          <w:sz w:val="20"/>
        </w:rPr>
        <w:t xml:space="preserve"> </w:t>
      </w:r>
      <w:r w:rsidRPr="00613B6C">
        <w:rPr>
          <w:rFonts w:hint="eastAsia"/>
          <w:bCs/>
          <w:sz w:val="20"/>
        </w:rPr>
        <w:t>preparation/</w:t>
      </w:r>
      <w:r w:rsidRPr="00613B6C">
        <w:rPr>
          <w:bCs/>
          <w:sz w:val="20"/>
        </w:rPr>
        <w:t>update procedure,</w:t>
      </w:r>
      <w:r w:rsidR="00264C68" w:rsidRPr="00613B6C">
        <w:rPr>
          <w:bCs/>
          <w:sz w:val="20"/>
        </w:rPr>
        <w:t xml:space="preserve"> </w:t>
      </w:r>
      <w:r w:rsidR="00CF4729" w:rsidRPr="00613B6C">
        <w:rPr>
          <w:bCs/>
          <w:sz w:val="20"/>
        </w:rPr>
        <w:t xml:space="preserve">the </w:t>
      </w:r>
      <w:r w:rsidR="00264C68" w:rsidRPr="00613B6C">
        <w:rPr>
          <w:bCs/>
          <w:sz w:val="20"/>
        </w:rPr>
        <w:t xml:space="preserve">source </w:t>
      </w:r>
      <w:proofErr w:type="spellStart"/>
      <w:r w:rsidR="00264C68" w:rsidRPr="00613B6C">
        <w:rPr>
          <w:bCs/>
          <w:sz w:val="20"/>
        </w:rPr>
        <w:t>gNB</w:t>
      </w:r>
      <w:proofErr w:type="spellEnd"/>
      <w:r w:rsidR="00264C68" w:rsidRPr="00613B6C">
        <w:rPr>
          <w:bCs/>
          <w:sz w:val="20"/>
        </w:rPr>
        <w:t xml:space="preserve"> </w:t>
      </w:r>
      <w:r w:rsidR="0011796C" w:rsidRPr="00613B6C">
        <w:rPr>
          <w:bCs/>
          <w:sz w:val="20"/>
        </w:rPr>
        <w:t xml:space="preserve">decides the target </w:t>
      </w:r>
      <w:r w:rsidR="00DD5652" w:rsidRPr="00613B6C">
        <w:rPr>
          <w:bCs/>
          <w:sz w:val="20"/>
        </w:rPr>
        <w:t>cell</w:t>
      </w:r>
      <w:r w:rsidRPr="00613B6C">
        <w:rPr>
          <w:bCs/>
          <w:sz w:val="20"/>
        </w:rPr>
        <w:t xml:space="preserve"> and </w:t>
      </w:r>
      <w:r w:rsidR="00CF4729" w:rsidRPr="00613B6C">
        <w:rPr>
          <w:bCs/>
          <w:sz w:val="20"/>
        </w:rPr>
        <w:t xml:space="preserve">the </w:t>
      </w:r>
      <w:proofErr w:type="spellStart"/>
      <w:r w:rsidRPr="00613B6C">
        <w:rPr>
          <w:rFonts w:hint="eastAsia"/>
          <w:bCs/>
          <w:sz w:val="20"/>
        </w:rPr>
        <w:t>gNB</w:t>
      </w:r>
      <w:proofErr w:type="spellEnd"/>
      <w:r w:rsidRPr="00613B6C">
        <w:rPr>
          <w:bCs/>
          <w:sz w:val="20"/>
        </w:rPr>
        <w:t xml:space="preserve"> </w:t>
      </w:r>
      <w:r w:rsidRPr="00613B6C">
        <w:rPr>
          <w:rFonts w:hint="eastAsia"/>
          <w:bCs/>
          <w:sz w:val="20"/>
        </w:rPr>
        <w:t>based</w:t>
      </w:r>
      <w:r w:rsidRPr="00613B6C">
        <w:rPr>
          <w:bCs/>
          <w:sz w:val="20"/>
        </w:rPr>
        <w:t xml:space="preserve"> </w:t>
      </w:r>
      <w:r w:rsidRPr="00613B6C">
        <w:rPr>
          <w:rFonts w:hint="eastAsia"/>
          <w:bCs/>
          <w:sz w:val="20"/>
        </w:rPr>
        <w:t>on</w:t>
      </w:r>
      <w:r w:rsidRPr="00613B6C">
        <w:rPr>
          <w:bCs/>
          <w:sz w:val="20"/>
        </w:rPr>
        <w:t xml:space="preserve"> </w:t>
      </w:r>
      <w:r w:rsidRPr="00613B6C">
        <w:rPr>
          <w:rFonts w:hint="eastAsia"/>
          <w:bCs/>
          <w:sz w:val="20"/>
        </w:rPr>
        <w:t>the</w:t>
      </w:r>
      <w:r w:rsidRPr="00613B6C">
        <w:rPr>
          <w:bCs/>
          <w:sz w:val="20"/>
        </w:rPr>
        <w:t xml:space="preserve"> </w:t>
      </w:r>
      <w:r w:rsidRPr="00613B6C">
        <w:rPr>
          <w:rFonts w:hint="eastAsia"/>
          <w:bCs/>
          <w:sz w:val="20"/>
        </w:rPr>
        <w:t>L1</w:t>
      </w:r>
      <w:r w:rsidRPr="00613B6C">
        <w:rPr>
          <w:bCs/>
          <w:sz w:val="20"/>
        </w:rPr>
        <w:t xml:space="preserve"> </w:t>
      </w:r>
      <w:r w:rsidRPr="00613B6C">
        <w:rPr>
          <w:rFonts w:hint="eastAsia"/>
          <w:bCs/>
          <w:sz w:val="20"/>
        </w:rPr>
        <w:t>or</w:t>
      </w:r>
      <w:r w:rsidRPr="00613B6C">
        <w:rPr>
          <w:bCs/>
          <w:sz w:val="20"/>
        </w:rPr>
        <w:t xml:space="preserve"> </w:t>
      </w:r>
      <w:r w:rsidRPr="00613B6C">
        <w:rPr>
          <w:rFonts w:hint="eastAsia"/>
          <w:bCs/>
          <w:sz w:val="20"/>
        </w:rPr>
        <w:t>L3</w:t>
      </w:r>
      <w:r w:rsidRPr="00613B6C">
        <w:rPr>
          <w:bCs/>
          <w:sz w:val="20"/>
        </w:rPr>
        <w:t xml:space="preserve"> </w:t>
      </w:r>
      <w:r w:rsidRPr="00613B6C">
        <w:rPr>
          <w:rFonts w:hint="eastAsia"/>
          <w:bCs/>
          <w:sz w:val="20"/>
        </w:rPr>
        <w:t>measurement</w:t>
      </w:r>
      <w:r w:rsidR="00DD5652" w:rsidRPr="00613B6C">
        <w:rPr>
          <w:bCs/>
          <w:sz w:val="20"/>
        </w:rPr>
        <w:t xml:space="preserve"> to trigger </w:t>
      </w:r>
      <w:r w:rsidRPr="00613B6C">
        <w:rPr>
          <w:bCs/>
          <w:sz w:val="20"/>
        </w:rPr>
        <w:t xml:space="preserve">inter-CU </w:t>
      </w:r>
      <w:r w:rsidR="0011796C" w:rsidRPr="00613B6C">
        <w:rPr>
          <w:bCs/>
          <w:sz w:val="20"/>
        </w:rPr>
        <w:t>LTM</w:t>
      </w:r>
      <w:r w:rsidR="00DD5652" w:rsidRPr="00613B6C">
        <w:rPr>
          <w:bCs/>
          <w:sz w:val="20"/>
        </w:rPr>
        <w:t xml:space="preserve"> </w:t>
      </w:r>
      <w:r w:rsidRPr="00613B6C">
        <w:rPr>
          <w:bCs/>
          <w:sz w:val="20"/>
        </w:rPr>
        <w:t xml:space="preserve">and sends the LTM CSC with indicating the NCC value </w:t>
      </w:r>
      <w:r w:rsidRPr="00613B6C">
        <w:rPr>
          <w:rFonts w:hint="eastAsia"/>
          <w:bCs/>
          <w:sz w:val="20"/>
        </w:rPr>
        <w:t>to</w:t>
      </w:r>
      <w:r w:rsidRPr="00613B6C">
        <w:rPr>
          <w:bCs/>
          <w:sz w:val="20"/>
        </w:rPr>
        <w:t xml:space="preserve"> </w:t>
      </w:r>
      <w:r w:rsidRPr="00613B6C">
        <w:rPr>
          <w:rFonts w:hint="eastAsia"/>
          <w:bCs/>
          <w:sz w:val="20"/>
        </w:rPr>
        <w:t>UE</w:t>
      </w:r>
      <w:r w:rsidRPr="00613B6C">
        <w:rPr>
          <w:bCs/>
          <w:sz w:val="20"/>
        </w:rPr>
        <w:t>.</w:t>
      </w:r>
      <w:r w:rsidR="00DD5652" w:rsidRPr="00613B6C">
        <w:rPr>
          <w:bCs/>
          <w:sz w:val="20"/>
        </w:rPr>
        <w:t xml:space="preserve"> </w:t>
      </w:r>
      <w:r w:rsidRPr="00613B6C">
        <w:rPr>
          <w:bCs/>
          <w:sz w:val="20"/>
        </w:rPr>
        <w:t>I</w:t>
      </w:r>
      <w:r w:rsidR="00DD5652" w:rsidRPr="00613B6C">
        <w:rPr>
          <w:bCs/>
          <w:sz w:val="20"/>
        </w:rPr>
        <w:t>f</w:t>
      </w:r>
      <w:r w:rsidR="00C85A16" w:rsidRPr="00613B6C">
        <w:rPr>
          <w:bCs/>
          <w:sz w:val="20"/>
        </w:rPr>
        <w:t xml:space="preserve"> </w:t>
      </w:r>
      <w:r w:rsidR="00264C68" w:rsidRPr="00613B6C">
        <w:rPr>
          <w:bCs/>
          <w:sz w:val="20"/>
        </w:rPr>
        <w:t>the LTM cell switch</w:t>
      </w:r>
      <w:r w:rsidR="00C85A16" w:rsidRPr="00613B6C">
        <w:rPr>
          <w:bCs/>
          <w:sz w:val="20"/>
        </w:rPr>
        <w:t xml:space="preserve"> to the target </w:t>
      </w:r>
      <w:proofErr w:type="spellStart"/>
      <w:r w:rsidR="00C85A16" w:rsidRPr="00613B6C">
        <w:rPr>
          <w:bCs/>
          <w:sz w:val="20"/>
        </w:rPr>
        <w:t>gNB</w:t>
      </w:r>
      <w:proofErr w:type="spellEnd"/>
      <w:r w:rsidR="00C85A16" w:rsidRPr="00613B6C">
        <w:rPr>
          <w:bCs/>
          <w:sz w:val="20"/>
        </w:rPr>
        <w:t xml:space="preserve"> failed</w:t>
      </w:r>
      <w:r w:rsidR="006733E1" w:rsidRPr="00613B6C">
        <w:rPr>
          <w:bCs/>
          <w:sz w:val="20"/>
        </w:rPr>
        <w:t xml:space="preserve">, other candidate </w:t>
      </w:r>
      <w:proofErr w:type="spellStart"/>
      <w:r w:rsidR="006733E1" w:rsidRPr="00613B6C">
        <w:rPr>
          <w:bCs/>
          <w:sz w:val="20"/>
        </w:rPr>
        <w:t>gNBs</w:t>
      </w:r>
      <w:proofErr w:type="spellEnd"/>
      <w:r w:rsidR="00C85A16" w:rsidRPr="00613B6C">
        <w:rPr>
          <w:bCs/>
          <w:sz w:val="20"/>
        </w:rPr>
        <w:t xml:space="preserve"> (except for </w:t>
      </w:r>
      <w:r w:rsidR="00C85A16" w:rsidRPr="00613B6C">
        <w:rPr>
          <w:rFonts w:hint="eastAsia"/>
          <w:bCs/>
          <w:sz w:val="20"/>
        </w:rPr>
        <w:t>the</w:t>
      </w:r>
      <w:r w:rsidR="00C85A16" w:rsidRPr="00613B6C">
        <w:rPr>
          <w:bCs/>
          <w:sz w:val="20"/>
        </w:rPr>
        <w:t xml:space="preserve"> </w:t>
      </w:r>
      <w:r w:rsidR="00C85A16" w:rsidRPr="00613B6C">
        <w:rPr>
          <w:rFonts w:hint="eastAsia"/>
          <w:bCs/>
          <w:sz w:val="20"/>
        </w:rPr>
        <w:t>source</w:t>
      </w:r>
      <w:r w:rsidR="00C85A16" w:rsidRPr="00613B6C">
        <w:rPr>
          <w:bCs/>
          <w:sz w:val="20"/>
        </w:rPr>
        <w:t xml:space="preserve"> </w:t>
      </w:r>
      <w:proofErr w:type="spellStart"/>
      <w:r w:rsidR="00C85A16" w:rsidRPr="00613B6C">
        <w:rPr>
          <w:rFonts w:hint="eastAsia"/>
          <w:bCs/>
          <w:sz w:val="20"/>
        </w:rPr>
        <w:t>gNB</w:t>
      </w:r>
      <w:proofErr w:type="spellEnd"/>
      <w:r w:rsidR="00C85A16" w:rsidRPr="00613B6C">
        <w:rPr>
          <w:bCs/>
          <w:sz w:val="20"/>
        </w:rPr>
        <w:t>)</w:t>
      </w:r>
      <w:r w:rsidR="006733E1" w:rsidRPr="00613B6C">
        <w:rPr>
          <w:bCs/>
          <w:sz w:val="20"/>
        </w:rPr>
        <w:t xml:space="preserve"> also </w:t>
      </w:r>
      <w:r w:rsidR="00C85A16" w:rsidRPr="00613B6C">
        <w:rPr>
          <w:rFonts w:hint="eastAsia"/>
          <w:bCs/>
          <w:sz w:val="20"/>
        </w:rPr>
        <w:t>have</w:t>
      </w:r>
      <w:r w:rsidR="00C85A16" w:rsidRPr="00613B6C">
        <w:rPr>
          <w:bCs/>
          <w:sz w:val="20"/>
        </w:rPr>
        <w:t xml:space="preserve"> </w:t>
      </w:r>
      <w:r w:rsidR="006733E1" w:rsidRPr="00613B6C">
        <w:rPr>
          <w:bCs/>
          <w:sz w:val="20"/>
        </w:rPr>
        <w:t xml:space="preserve">the new </w:t>
      </w:r>
      <w:proofErr w:type="spellStart"/>
      <w:r w:rsidR="006733E1" w:rsidRPr="00613B6C">
        <w:rPr>
          <w:bCs/>
          <w:sz w:val="20"/>
        </w:rPr>
        <w:t>KgNB</w:t>
      </w:r>
      <w:proofErr w:type="spellEnd"/>
      <w:r w:rsidR="006733E1" w:rsidRPr="00613B6C">
        <w:rPr>
          <w:bCs/>
          <w:sz w:val="20"/>
        </w:rPr>
        <w:t>*(s) for the UE.</w:t>
      </w:r>
      <w:r w:rsidR="00DD5652" w:rsidRPr="00613B6C">
        <w:rPr>
          <w:bCs/>
          <w:sz w:val="20"/>
        </w:rPr>
        <w:t xml:space="preserve"> The new </w:t>
      </w:r>
      <w:proofErr w:type="spellStart"/>
      <w:r w:rsidR="00DD5652" w:rsidRPr="00613B6C">
        <w:rPr>
          <w:bCs/>
          <w:sz w:val="20"/>
        </w:rPr>
        <w:t>KgNB</w:t>
      </w:r>
      <w:proofErr w:type="spellEnd"/>
      <w:r w:rsidR="00DD5652" w:rsidRPr="00613B6C">
        <w:rPr>
          <w:bCs/>
          <w:sz w:val="20"/>
        </w:rPr>
        <w:t xml:space="preserve">*(s) of other candidate </w:t>
      </w:r>
      <w:proofErr w:type="spellStart"/>
      <w:r w:rsidR="00DD5652" w:rsidRPr="00613B6C">
        <w:rPr>
          <w:bCs/>
          <w:sz w:val="20"/>
        </w:rPr>
        <w:t>gNBs</w:t>
      </w:r>
      <w:proofErr w:type="spellEnd"/>
      <w:r w:rsidR="00DD5652" w:rsidRPr="00613B6C">
        <w:rPr>
          <w:bCs/>
          <w:sz w:val="20"/>
        </w:rPr>
        <w:t xml:space="preserve"> can be used for </w:t>
      </w:r>
      <w:r w:rsidRPr="00613B6C">
        <w:rPr>
          <w:bCs/>
          <w:sz w:val="20"/>
        </w:rPr>
        <w:t xml:space="preserve">failure recovery. </w:t>
      </w:r>
      <w:r w:rsidR="00D26497" w:rsidRPr="00613B6C">
        <w:rPr>
          <w:bCs/>
          <w:sz w:val="20"/>
        </w:rPr>
        <w:t xml:space="preserve">As a consequence, </w:t>
      </w:r>
      <w:r w:rsidRPr="00613B6C">
        <w:rPr>
          <w:rFonts w:hint="eastAsia"/>
          <w:bCs/>
          <w:sz w:val="20"/>
        </w:rPr>
        <w:t>C</w:t>
      </w:r>
      <w:r w:rsidR="00D26497" w:rsidRPr="00613B6C">
        <w:rPr>
          <w:bCs/>
          <w:sz w:val="20"/>
        </w:rPr>
        <w:t>ase 3 can be supported</w:t>
      </w:r>
      <w:r w:rsidRPr="00613B6C">
        <w:rPr>
          <w:bCs/>
          <w:sz w:val="20"/>
        </w:rPr>
        <w:t xml:space="preserve">. </w:t>
      </w:r>
    </w:p>
    <w:p w14:paraId="61C7B2A5" w14:textId="2D00A149" w:rsidR="001D1839" w:rsidRPr="00613B6C" w:rsidRDefault="001D1839">
      <w:pPr>
        <w:spacing w:before="120"/>
        <w:rPr>
          <w:b/>
          <w:sz w:val="20"/>
        </w:rPr>
      </w:pPr>
      <w:r w:rsidRPr="00613B6C">
        <w:rPr>
          <w:rFonts w:hint="eastAsia"/>
          <w:b/>
          <w:sz w:val="20"/>
        </w:rPr>
        <w:t>Observation</w:t>
      </w:r>
      <w:r w:rsidRPr="00613B6C">
        <w:rPr>
          <w:b/>
          <w:sz w:val="20"/>
        </w:rPr>
        <w:t xml:space="preserve"> 3: </w:t>
      </w:r>
      <w:r w:rsidR="0027366C" w:rsidRPr="00613B6C">
        <w:rPr>
          <w:b/>
          <w:sz w:val="20"/>
        </w:rPr>
        <w:t xml:space="preserve">(RRC-8) </w:t>
      </w:r>
      <w:r w:rsidRPr="00613B6C">
        <w:rPr>
          <w:rFonts w:hint="eastAsia"/>
          <w:b/>
          <w:sz w:val="20"/>
        </w:rPr>
        <w:t>After</w:t>
      </w:r>
      <w:r w:rsidRPr="00613B6C">
        <w:rPr>
          <w:b/>
          <w:sz w:val="20"/>
        </w:rPr>
        <w:t xml:space="preserve"> </w:t>
      </w:r>
      <w:r w:rsidRPr="00613B6C">
        <w:rPr>
          <w:rFonts w:hint="eastAsia"/>
          <w:b/>
          <w:sz w:val="20"/>
        </w:rPr>
        <w:t>inter</w:t>
      </w:r>
      <w:r w:rsidRPr="00613B6C">
        <w:rPr>
          <w:b/>
          <w:sz w:val="20"/>
        </w:rPr>
        <w:t>-</w:t>
      </w:r>
      <w:r w:rsidRPr="00613B6C">
        <w:rPr>
          <w:rFonts w:hint="eastAsia"/>
          <w:b/>
          <w:sz w:val="20"/>
        </w:rPr>
        <w:t>CU</w:t>
      </w:r>
      <w:r w:rsidRPr="00613B6C">
        <w:rPr>
          <w:b/>
          <w:sz w:val="20"/>
        </w:rPr>
        <w:t xml:space="preserve"> </w:t>
      </w:r>
      <w:r w:rsidRPr="00613B6C">
        <w:rPr>
          <w:rFonts w:hint="eastAsia"/>
          <w:b/>
          <w:sz w:val="20"/>
        </w:rPr>
        <w:t>LTM</w:t>
      </w:r>
      <w:r w:rsidRPr="00613B6C">
        <w:rPr>
          <w:b/>
          <w:sz w:val="20"/>
        </w:rPr>
        <w:t xml:space="preserve"> failure</w:t>
      </w:r>
      <w:r w:rsidRPr="00613B6C">
        <w:rPr>
          <w:rFonts w:hint="eastAsia"/>
          <w:b/>
          <w:sz w:val="20"/>
        </w:rPr>
        <w:t>,</w:t>
      </w:r>
      <w:r w:rsidRPr="00613B6C">
        <w:rPr>
          <w:b/>
          <w:sz w:val="20"/>
        </w:rPr>
        <w:t xml:space="preserve"> other candidate </w:t>
      </w:r>
      <w:proofErr w:type="spellStart"/>
      <w:r w:rsidRPr="00613B6C">
        <w:rPr>
          <w:b/>
          <w:sz w:val="20"/>
        </w:rPr>
        <w:t>gNBs</w:t>
      </w:r>
      <w:proofErr w:type="spellEnd"/>
      <w:r w:rsidRPr="00613B6C">
        <w:rPr>
          <w:b/>
          <w:sz w:val="20"/>
        </w:rPr>
        <w:t xml:space="preserve"> (except for the source </w:t>
      </w:r>
      <w:proofErr w:type="spellStart"/>
      <w:r w:rsidRPr="00613B6C">
        <w:rPr>
          <w:b/>
          <w:sz w:val="20"/>
        </w:rPr>
        <w:t>gNB</w:t>
      </w:r>
      <w:proofErr w:type="spellEnd"/>
      <w:r w:rsidRPr="00613B6C">
        <w:rPr>
          <w:b/>
          <w:sz w:val="20"/>
        </w:rPr>
        <w:t xml:space="preserve">) also have the new </w:t>
      </w:r>
      <w:proofErr w:type="spellStart"/>
      <w:r w:rsidRPr="00613B6C">
        <w:rPr>
          <w:b/>
          <w:sz w:val="20"/>
        </w:rPr>
        <w:t>KgNB</w:t>
      </w:r>
      <w:proofErr w:type="spellEnd"/>
      <w:r w:rsidRPr="00613B6C">
        <w:rPr>
          <w:b/>
          <w:sz w:val="20"/>
        </w:rPr>
        <w:t xml:space="preserve">*(s) for the UE. The new </w:t>
      </w:r>
      <w:proofErr w:type="spellStart"/>
      <w:r w:rsidRPr="00613B6C">
        <w:rPr>
          <w:b/>
          <w:sz w:val="20"/>
        </w:rPr>
        <w:t>KgNB</w:t>
      </w:r>
      <w:proofErr w:type="spellEnd"/>
      <w:r w:rsidRPr="00613B6C">
        <w:rPr>
          <w:b/>
          <w:sz w:val="20"/>
        </w:rPr>
        <w:t xml:space="preserve">*(s) of other candidate </w:t>
      </w:r>
      <w:proofErr w:type="spellStart"/>
      <w:r w:rsidRPr="00613B6C">
        <w:rPr>
          <w:b/>
          <w:sz w:val="20"/>
        </w:rPr>
        <w:t>gNBs</w:t>
      </w:r>
      <w:proofErr w:type="spellEnd"/>
      <w:r w:rsidRPr="00613B6C">
        <w:rPr>
          <w:b/>
          <w:sz w:val="20"/>
        </w:rPr>
        <w:t xml:space="preserve"> can be used for failure recovery. </w:t>
      </w:r>
    </w:p>
    <w:p w14:paraId="7869BA14" w14:textId="77777777" w:rsidR="00CF4729" w:rsidRPr="00613B6C" w:rsidRDefault="00CF4729">
      <w:pPr>
        <w:spacing w:before="120"/>
        <w:rPr>
          <w:bCs/>
          <w:sz w:val="20"/>
        </w:rPr>
      </w:pPr>
    </w:p>
    <w:p w14:paraId="6BE26F80" w14:textId="276C98EC" w:rsidR="001D1839" w:rsidRPr="00613B6C" w:rsidRDefault="001D1839">
      <w:pPr>
        <w:spacing w:before="120"/>
        <w:rPr>
          <w:bCs/>
          <w:sz w:val="20"/>
        </w:rPr>
      </w:pPr>
      <w:r w:rsidRPr="00613B6C">
        <w:rPr>
          <w:bCs/>
          <w:sz w:val="20"/>
        </w:rPr>
        <w:t xml:space="preserve">In summary, for inter-CU LTM failure (the R19 set ID is different between the target cell and source cell), at least Case 2 and Case 3 can be supported. RAN2 can discuss whether to support Case 1. </w:t>
      </w:r>
      <w:r w:rsidRPr="00613B6C">
        <w:rPr>
          <w:rFonts w:hint="eastAsia"/>
          <w:bCs/>
          <w:sz w:val="20"/>
        </w:rPr>
        <w:t>I</w:t>
      </w:r>
      <w:r w:rsidRPr="00613B6C">
        <w:rPr>
          <w:bCs/>
          <w:sz w:val="20"/>
        </w:rPr>
        <w:t xml:space="preserve">f </w:t>
      </w:r>
      <w:r w:rsidRPr="00613B6C">
        <w:rPr>
          <w:rFonts w:hint="eastAsia"/>
          <w:bCs/>
          <w:sz w:val="20"/>
        </w:rPr>
        <w:t>RAN</w:t>
      </w:r>
      <w:r w:rsidRPr="00613B6C">
        <w:rPr>
          <w:bCs/>
          <w:sz w:val="20"/>
        </w:rPr>
        <w:t xml:space="preserve">2 </w:t>
      </w:r>
      <w:r w:rsidRPr="00613B6C">
        <w:rPr>
          <w:rFonts w:hint="eastAsia"/>
          <w:bCs/>
          <w:sz w:val="20"/>
        </w:rPr>
        <w:t>wants</w:t>
      </w:r>
      <w:r w:rsidRPr="00613B6C">
        <w:rPr>
          <w:bCs/>
          <w:sz w:val="20"/>
        </w:rPr>
        <w:t xml:space="preserve"> </w:t>
      </w:r>
      <w:r w:rsidRPr="00613B6C">
        <w:rPr>
          <w:rFonts w:hint="eastAsia"/>
          <w:bCs/>
          <w:sz w:val="20"/>
        </w:rPr>
        <w:t>to</w:t>
      </w:r>
      <w:r w:rsidRPr="00613B6C">
        <w:rPr>
          <w:bCs/>
          <w:sz w:val="20"/>
        </w:rPr>
        <w:t xml:space="preserve"> </w:t>
      </w:r>
      <w:r w:rsidRPr="00613B6C">
        <w:rPr>
          <w:rFonts w:hint="eastAsia"/>
          <w:bCs/>
          <w:sz w:val="20"/>
        </w:rPr>
        <w:t>support</w:t>
      </w:r>
      <w:r w:rsidRPr="00613B6C">
        <w:rPr>
          <w:bCs/>
          <w:sz w:val="20"/>
        </w:rPr>
        <w:t xml:space="preserve"> </w:t>
      </w:r>
      <w:r w:rsidRPr="00613B6C">
        <w:rPr>
          <w:rFonts w:hint="eastAsia"/>
          <w:bCs/>
          <w:sz w:val="20"/>
        </w:rPr>
        <w:t>Case</w:t>
      </w:r>
      <w:r w:rsidRPr="00613B6C">
        <w:rPr>
          <w:bCs/>
          <w:sz w:val="20"/>
        </w:rPr>
        <w:t>1</w:t>
      </w:r>
      <w:r w:rsidRPr="00613B6C">
        <w:rPr>
          <w:rFonts w:hint="eastAsia"/>
          <w:bCs/>
          <w:sz w:val="20"/>
        </w:rPr>
        <w:t>,</w:t>
      </w:r>
      <w:r w:rsidRPr="00613B6C">
        <w:rPr>
          <w:bCs/>
          <w:sz w:val="20"/>
        </w:rPr>
        <w:t xml:space="preserve"> RAN2 needs to send an LS to SA3 and RAN3 to ask </w:t>
      </w:r>
      <w:r w:rsidR="00C32886">
        <w:rPr>
          <w:bCs/>
          <w:sz w:val="20"/>
        </w:rPr>
        <w:t xml:space="preserve">whether </w:t>
      </w:r>
      <w:r w:rsidRPr="00613B6C">
        <w:rPr>
          <w:bCs/>
          <w:sz w:val="20"/>
        </w:rPr>
        <w:t xml:space="preserve">the source </w:t>
      </w:r>
      <w:proofErr w:type="spellStart"/>
      <w:r w:rsidRPr="00613B6C">
        <w:rPr>
          <w:bCs/>
          <w:sz w:val="20"/>
        </w:rPr>
        <w:t>gNB</w:t>
      </w:r>
      <w:proofErr w:type="spellEnd"/>
      <w:r w:rsidRPr="00613B6C">
        <w:rPr>
          <w:bCs/>
          <w:sz w:val="20"/>
        </w:rPr>
        <w:t xml:space="preserve"> </w:t>
      </w:r>
      <w:r w:rsidR="00C32886">
        <w:rPr>
          <w:bCs/>
          <w:sz w:val="20"/>
        </w:rPr>
        <w:t xml:space="preserve">can </w:t>
      </w:r>
      <w:r w:rsidRPr="00613B6C">
        <w:rPr>
          <w:bCs/>
          <w:sz w:val="20"/>
        </w:rPr>
        <w:t xml:space="preserve">generate the new </w:t>
      </w:r>
      <w:proofErr w:type="spellStart"/>
      <w:r w:rsidRPr="00613B6C">
        <w:rPr>
          <w:bCs/>
          <w:sz w:val="20"/>
        </w:rPr>
        <w:t>KgNB</w:t>
      </w:r>
      <w:proofErr w:type="spellEnd"/>
      <w:r w:rsidRPr="00613B6C">
        <w:rPr>
          <w:bCs/>
          <w:sz w:val="20"/>
        </w:rPr>
        <w:t>*(s) for LTM candidate cells belonging to the source</w:t>
      </w:r>
      <w:r w:rsidR="00C32886">
        <w:rPr>
          <w:bCs/>
          <w:sz w:val="20"/>
        </w:rPr>
        <w:t xml:space="preserve"> </w:t>
      </w:r>
      <w:proofErr w:type="spellStart"/>
      <w:r w:rsidR="00C32886">
        <w:rPr>
          <w:bCs/>
          <w:sz w:val="20"/>
        </w:rPr>
        <w:t>gNB</w:t>
      </w:r>
      <w:proofErr w:type="spellEnd"/>
      <w:r w:rsidR="00491AB0">
        <w:rPr>
          <w:bCs/>
          <w:sz w:val="20"/>
        </w:rPr>
        <w:t xml:space="preserve"> only</w:t>
      </w:r>
      <w:r w:rsidRPr="00613B6C">
        <w:rPr>
          <w:bCs/>
          <w:sz w:val="20"/>
        </w:rPr>
        <w:t xml:space="preserve"> for LTM based failure recovery.</w:t>
      </w:r>
      <w:r w:rsidR="00671550" w:rsidRPr="00613B6C">
        <w:rPr>
          <w:bCs/>
          <w:sz w:val="20"/>
        </w:rPr>
        <w:t xml:space="preserve"> To sum up, we provide the following proposals.</w:t>
      </w:r>
    </w:p>
    <w:p w14:paraId="11223D7B" w14:textId="58DA74B4" w:rsidR="00EF3B7C" w:rsidRPr="00613B6C" w:rsidRDefault="00042451">
      <w:pPr>
        <w:spacing w:before="120"/>
        <w:rPr>
          <w:b/>
          <w:sz w:val="20"/>
        </w:rPr>
      </w:pPr>
      <w:r w:rsidRPr="00613B6C">
        <w:rPr>
          <w:rFonts w:hint="eastAsia"/>
          <w:b/>
          <w:sz w:val="20"/>
        </w:rPr>
        <w:t>Proposal</w:t>
      </w:r>
      <w:r w:rsidRPr="00613B6C">
        <w:rPr>
          <w:b/>
          <w:sz w:val="20"/>
        </w:rPr>
        <w:t xml:space="preserve"> </w:t>
      </w:r>
      <w:r w:rsidR="00671550" w:rsidRPr="00613B6C">
        <w:rPr>
          <w:b/>
          <w:sz w:val="20"/>
        </w:rPr>
        <w:t>1</w:t>
      </w:r>
      <w:r w:rsidR="0095086F" w:rsidRPr="00613B6C">
        <w:rPr>
          <w:b/>
          <w:sz w:val="20"/>
        </w:rPr>
        <w:t>a</w:t>
      </w:r>
      <w:r w:rsidRPr="00613B6C">
        <w:rPr>
          <w:rFonts w:hint="eastAsia"/>
          <w:b/>
          <w:sz w:val="20"/>
        </w:rPr>
        <w:t>:</w:t>
      </w:r>
      <w:r w:rsidRPr="00613B6C">
        <w:rPr>
          <w:b/>
          <w:sz w:val="20"/>
        </w:rPr>
        <w:t xml:space="preserve"> </w:t>
      </w:r>
      <w:r w:rsidR="0027366C" w:rsidRPr="00613B6C">
        <w:rPr>
          <w:b/>
          <w:sz w:val="20"/>
        </w:rPr>
        <w:t xml:space="preserve">(RRC-8) </w:t>
      </w:r>
      <w:r w:rsidR="00E56A8D" w:rsidRPr="00613B6C">
        <w:rPr>
          <w:b/>
          <w:sz w:val="20"/>
        </w:rPr>
        <w:t xml:space="preserve">For inter-CU LTM failure (the R19 set ID is different between the target cell and source cell), </w:t>
      </w:r>
      <w:r w:rsidR="00B26308" w:rsidRPr="00613B6C">
        <w:rPr>
          <w:rFonts w:hint="eastAsia"/>
          <w:b/>
          <w:sz w:val="20"/>
        </w:rPr>
        <w:t>i</w:t>
      </w:r>
      <w:r w:rsidR="00EF3B7C" w:rsidRPr="00613B6C">
        <w:rPr>
          <w:b/>
          <w:sz w:val="20"/>
        </w:rPr>
        <w:t xml:space="preserve">f the selected candidate cell has the different Rel-19 ID of source, the UE performs fast failure recovery. </w:t>
      </w:r>
    </w:p>
    <w:p w14:paraId="75A5494E" w14:textId="3D98B76D" w:rsidR="00045DAD" w:rsidRPr="00613B6C" w:rsidRDefault="00045DAD" w:rsidP="0095086F">
      <w:pPr>
        <w:spacing w:before="120"/>
        <w:rPr>
          <w:rFonts w:eastAsia="MS Gothic"/>
          <w:b/>
          <w:sz w:val="20"/>
          <w:lang w:eastAsia="en-US"/>
        </w:rPr>
      </w:pPr>
      <w:bookmarkStart w:id="24" w:name="_Hlk196840684"/>
      <w:r w:rsidRPr="00613B6C">
        <w:rPr>
          <w:rFonts w:hint="eastAsia"/>
          <w:b/>
          <w:sz w:val="20"/>
        </w:rPr>
        <w:lastRenderedPageBreak/>
        <w:t>Proposal</w:t>
      </w:r>
      <w:r w:rsidRPr="00613B6C">
        <w:rPr>
          <w:b/>
          <w:sz w:val="20"/>
        </w:rPr>
        <w:t xml:space="preserve"> </w:t>
      </w:r>
      <w:r w:rsidR="0095086F" w:rsidRPr="00613B6C">
        <w:rPr>
          <w:b/>
          <w:sz w:val="20"/>
        </w:rPr>
        <w:t>1b</w:t>
      </w:r>
      <w:r w:rsidRPr="00613B6C">
        <w:rPr>
          <w:b/>
          <w:sz w:val="20"/>
        </w:rPr>
        <w:t xml:space="preserve">: </w:t>
      </w:r>
      <w:r w:rsidR="0027366C" w:rsidRPr="00613B6C">
        <w:rPr>
          <w:b/>
          <w:sz w:val="20"/>
        </w:rPr>
        <w:t xml:space="preserve">(RRC-8) </w:t>
      </w:r>
      <w:r w:rsidR="0095086F" w:rsidRPr="00613B6C">
        <w:rPr>
          <w:b/>
          <w:sz w:val="20"/>
        </w:rPr>
        <w:t xml:space="preserve">For inter-CU LTM failure (the R19 set ID is different between the target cell and source cell), </w:t>
      </w:r>
      <w:r w:rsidRPr="00613B6C">
        <w:rPr>
          <w:b/>
          <w:sz w:val="20"/>
        </w:rPr>
        <w:t>RAN2 can discuss whether to support the LTM based fast failure recovery with AS Key update</w:t>
      </w:r>
      <w:bookmarkEnd w:id="24"/>
      <w:r w:rsidR="0095086F" w:rsidRPr="00613B6C">
        <w:rPr>
          <w:b/>
          <w:sz w:val="20"/>
        </w:rPr>
        <w:t xml:space="preserve">, </w:t>
      </w:r>
      <w:r w:rsidRPr="00613B6C">
        <w:rPr>
          <w:rFonts w:eastAsia="MS Gothic"/>
          <w:b/>
          <w:sz w:val="20"/>
          <w:lang w:eastAsia="en-US"/>
        </w:rPr>
        <w:t xml:space="preserve">if </w:t>
      </w:r>
      <w:r w:rsidRPr="00613B6C">
        <w:rPr>
          <w:rFonts w:eastAsia="MS Gothic"/>
          <w:b/>
          <w:sz w:val="20"/>
        </w:rPr>
        <w:t>the</w:t>
      </w:r>
      <w:r w:rsidRPr="00613B6C">
        <w:rPr>
          <w:rFonts w:eastAsia="MS Gothic"/>
          <w:b/>
          <w:sz w:val="20"/>
          <w:lang w:eastAsia="en-US"/>
        </w:rPr>
        <w:t xml:space="preserve"> </w:t>
      </w:r>
      <w:r w:rsidRPr="00613B6C">
        <w:rPr>
          <w:rFonts w:eastAsia="MS Gothic"/>
          <w:b/>
          <w:sz w:val="20"/>
        </w:rPr>
        <w:t>selected</w:t>
      </w:r>
      <w:r w:rsidRPr="00613B6C">
        <w:rPr>
          <w:rFonts w:eastAsia="MS Gothic"/>
          <w:b/>
          <w:sz w:val="20"/>
          <w:lang w:eastAsia="en-US"/>
        </w:rPr>
        <w:t xml:space="preserve"> candidate cell has the same Rel-19 ID as source cell.</w:t>
      </w:r>
    </w:p>
    <w:p w14:paraId="60FA1A31" w14:textId="1F0C57AF" w:rsidR="00045DAD" w:rsidRPr="00613B6C" w:rsidRDefault="00045DAD" w:rsidP="00045DAD">
      <w:pPr>
        <w:spacing w:before="120"/>
        <w:rPr>
          <w:b/>
          <w:sz w:val="20"/>
        </w:rPr>
      </w:pPr>
      <w:r w:rsidRPr="00613B6C">
        <w:rPr>
          <w:b/>
          <w:sz w:val="20"/>
        </w:rPr>
        <w:t xml:space="preserve">Proposal </w:t>
      </w:r>
      <w:r w:rsidR="0095086F" w:rsidRPr="00613B6C">
        <w:rPr>
          <w:b/>
          <w:sz w:val="20"/>
        </w:rPr>
        <w:t>1c</w:t>
      </w:r>
      <w:r w:rsidRPr="00613B6C">
        <w:rPr>
          <w:b/>
          <w:sz w:val="20"/>
        </w:rPr>
        <w:t xml:space="preserve">: </w:t>
      </w:r>
      <w:r w:rsidR="0027366C" w:rsidRPr="00613B6C">
        <w:rPr>
          <w:b/>
          <w:sz w:val="20"/>
        </w:rPr>
        <w:t xml:space="preserve">(RRC-8) </w:t>
      </w:r>
      <w:r w:rsidRPr="00613B6C">
        <w:rPr>
          <w:b/>
          <w:sz w:val="20"/>
        </w:rPr>
        <w:t xml:space="preserve">If </w:t>
      </w:r>
      <w:r w:rsidR="00112328" w:rsidRPr="00613B6C">
        <w:rPr>
          <w:rFonts w:hint="eastAsia"/>
          <w:b/>
          <w:sz w:val="20"/>
        </w:rPr>
        <w:t>RAN</w:t>
      </w:r>
      <w:r w:rsidR="00112328" w:rsidRPr="00613B6C">
        <w:rPr>
          <w:b/>
          <w:sz w:val="20"/>
        </w:rPr>
        <w:t xml:space="preserve">2 </w:t>
      </w:r>
      <w:r w:rsidR="00112328" w:rsidRPr="00613B6C">
        <w:rPr>
          <w:rFonts w:hint="eastAsia"/>
          <w:b/>
          <w:sz w:val="20"/>
        </w:rPr>
        <w:t>supports</w:t>
      </w:r>
      <w:r w:rsidR="00112328" w:rsidRPr="00613B6C">
        <w:rPr>
          <w:b/>
          <w:sz w:val="20"/>
        </w:rPr>
        <w:t xml:space="preserve"> the case in </w:t>
      </w:r>
      <w:r w:rsidR="00112328" w:rsidRPr="00613B6C">
        <w:rPr>
          <w:rFonts w:hint="eastAsia"/>
          <w:b/>
          <w:sz w:val="20"/>
        </w:rPr>
        <w:t>P1b</w:t>
      </w:r>
      <w:r w:rsidRPr="00613B6C">
        <w:rPr>
          <w:b/>
          <w:sz w:val="20"/>
        </w:rPr>
        <w:t xml:space="preserve">, </w:t>
      </w:r>
      <w:bookmarkStart w:id="25" w:name="OLE_LINK1"/>
      <w:r w:rsidRPr="00613B6C">
        <w:rPr>
          <w:b/>
          <w:sz w:val="20"/>
        </w:rPr>
        <w:t xml:space="preserve">RAN2 needs to send an LS to SA3 and RAN3 to ask </w:t>
      </w:r>
      <w:r w:rsidR="00491AB0">
        <w:rPr>
          <w:b/>
          <w:sz w:val="20"/>
        </w:rPr>
        <w:t xml:space="preserve">whether </w:t>
      </w:r>
      <w:r w:rsidRPr="00613B6C">
        <w:rPr>
          <w:b/>
          <w:sz w:val="20"/>
        </w:rPr>
        <w:t xml:space="preserve">the source </w:t>
      </w:r>
      <w:proofErr w:type="spellStart"/>
      <w:r w:rsidRPr="00613B6C">
        <w:rPr>
          <w:b/>
          <w:sz w:val="20"/>
        </w:rPr>
        <w:t>gNB</w:t>
      </w:r>
      <w:proofErr w:type="spellEnd"/>
      <w:r w:rsidRPr="00613B6C">
        <w:rPr>
          <w:b/>
          <w:sz w:val="20"/>
        </w:rPr>
        <w:t xml:space="preserve"> </w:t>
      </w:r>
      <w:r w:rsidR="00491AB0">
        <w:rPr>
          <w:b/>
          <w:sz w:val="20"/>
        </w:rPr>
        <w:t xml:space="preserve">can </w:t>
      </w:r>
      <w:r w:rsidRPr="00613B6C">
        <w:rPr>
          <w:b/>
          <w:sz w:val="20"/>
        </w:rPr>
        <w:t xml:space="preserve">generate the new </w:t>
      </w:r>
      <w:proofErr w:type="spellStart"/>
      <w:r w:rsidRPr="00613B6C">
        <w:rPr>
          <w:b/>
          <w:sz w:val="20"/>
        </w:rPr>
        <w:t>KgNB</w:t>
      </w:r>
      <w:proofErr w:type="spellEnd"/>
      <w:r w:rsidRPr="00613B6C">
        <w:rPr>
          <w:b/>
          <w:sz w:val="20"/>
        </w:rPr>
        <w:t xml:space="preserve">*(s) for LTM candidate cells belonging to the source </w:t>
      </w:r>
      <w:r w:rsidR="00491AB0">
        <w:rPr>
          <w:b/>
          <w:sz w:val="20"/>
        </w:rPr>
        <w:t xml:space="preserve">only </w:t>
      </w:r>
      <w:r w:rsidRPr="00613B6C">
        <w:rPr>
          <w:b/>
          <w:sz w:val="20"/>
        </w:rPr>
        <w:t>for LTM based failure recovery.</w:t>
      </w:r>
    </w:p>
    <w:p w14:paraId="06524FA4" w14:textId="4F9A0DE6" w:rsidR="00F61296" w:rsidRPr="00613B6C" w:rsidRDefault="00F61296" w:rsidP="00045DAD">
      <w:pPr>
        <w:spacing w:before="120"/>
        <w:rPr>
          <w:b/>
          <w:sz w:val="20"/>
        </w:rPr>
      </w:pPr>
    </w:p>
    <w:p w14:paraId="64140466" w14:textId="3BFC0977" w:rsidR="00F61296" w:rsidRPr="00CE13B9" w:rsidRDefault="00F61296" w:rsidP="00F61296">
      <w:pPr>
        <w:spacing w:before="120"/>
        <w:rPr>
          <w:bCs/>
          <w:i/>
          <w:iCs/>
          <w:sz w:val="20"/>
          <w:u w:val="single"/>
        </w:rPr>
      </w:pPr>
      <w:bookmarkStart w:id="26" w:name="_Hlk197603222"/>
      <w:r w:rsidRPr="00CE13B9">
        <w:rPr>
          <w:bCs/>
          <w:i/>
          <w:iCs/>
          <w:sz w:val="20"/>
          <w:u w:val="single"/>
        </w:rPr>
        <w:t>o</w:t>
      </w:r>
      <w:r w:rsidRPr="00CE13B9">
        <w:rPr>
          <w:bCs/>
          <w:i/>
          <w:iCs/>
          <w:sz w:val="20"/>
          <w:u w:val="single"/>
        </w:rPr>
        <w:tab/>
        <w:t xml:space="preserve"> (RRC-6) Editor’s Note: FFS on which point in time, for fast recovery, the UE reverts back to the previous </w:t>
      </w:r>
      <w:proofErr w:type="spellStart"/>
      <w:r w:rsidRPr="00CE13B9">
        <w:rPr>
          <w:bCs/>
          <w:i/>
          <w:iCs/>
          <w:sz w:val="20"/>
          <w:u w:val="single"/>
        </w:rPr>
        <w:t>PCell</w:t>
      </w:r>
      <w:proofErr w:type="spellEnd"/>
      <w:r w:rsidRPr="00CE13B9">
        <w:rPr>
          <w:bCs/>
          <w:i/>
          <w:iCs/>
          <w:sz w:val="20"/>
          <w:u w:val="single"/>
        </w:rPr>
        <w:t xml:space="preserve"> configuration.</w:t>
      </w:r>
    </w:p>
    <w:bookmarkEnd w:id="26"/>
    <w:p w14:paraId="1EADD752" w14:textId="5A174AE7" w:rsidR="00706269" w:rsidRPr="00613B6C" w:rsidRDefault="00706269" w:rsidP="00F61296">
      <w:pPr>
        <w:spacing w:before="120"/>
        <w:rPr>
          <w:bCs/>
          <w:sz w:val="20"/>
        </w:rPr>
      </w:pPr>
      <w:r w:rsidRPr="00613B6C">
        <w:rPr>
          <w:bCs/>
          <w:sz w:val="20"/>
        </w:rPr>
        <w:t xml:space="preserve">For the issue, according to the RRC running CR in </w:t>
      </w:r>
      <w:r w:rsidR="00112328" w:rsidRPr="00613B6C">
        <w:rPr>
          <w:bCs/>
          <w:sz w:val="20"/>
        </w:rPr>
        <w:fldChar w:fldCharType="begin"/>
      </w:r>
      <w:r w:rsidR="00112328" w:rsidRPr="00613B6C">
        <w:rPr>
          <w:bCs/>
          <w:sz w:val="20"/>
        </w:rPr>
        <w:instrText xml:space="preserve"> REF _Ref197507317 \r \h </w:instrText>
      </w:r>
      <w:r w:rsidR="00613B6C" w:rsidRPr="00613B6C">
        <w:rPr>
          <w:bCs/>
          <w:sz w:val="20"/>
        </w:rPr>
        <w:instrText xml:space="preserve"> \* MERGEFORMAT </w:instrText>
      </w:r>
      <w:r w:rsidR="00112328" w:rsidRPr="00613B6C">
        <w:rPr>
          <w:bCs/>
          <w:sz w:val="20"/>
        </w:rPr>
      </w:r>
      <w:r w:rsidR="00112328" w:rsidRPr="00613B6C">
        <w:rPr>
          <w:bCs/>
          <w:sz w:val="20"/>
        </w:rPr>
        <w:fldChar w:fldCharType="separate"/>
      </w:r>
      <w:r w:rsidR="00112328" w:rsidRPr="00613B6C">
        <w:rPr>
          <w:bCs/>
          <w:sz w:val="20"/>
        </w:rPr>
        <w:t>[2]</w:t>
      </w:r>
      <w:r w:rsidR="00112328" w:rsidRPr="00613B6C">
        <w:rPr>
          <w:bCs/>
          <w:sz w:val="20"/>
        </w:rPr>
        <w:fldChar w:fldCharType="end"/>
      </w:r>
      <w:r w:rsidRPr="00613B6C">
        <w:rPr>
          <w:bCs/>
          <w:sz w:val="20"/>
        </w:rPr>
        <w:t>, there are two options can be considered:</w:t>
      </w:r>
    </w:p>
    <w:p w14:paraId="2592B152" w14:textId="06E36EBB" w:rsidR="00706269" w:rsidRPr="00613B6C" w:rsidRDefault="00706269" w:rsidP="00613B6C">
      <w:pPr>
        <w:pStyle w:val="ListParagraph"/>
        <w:numPr>
          <w:ilvl w:val="0"/>
          <w:numId w:val="22"/>
        </w:numPr>
        <w:spacing w:before="120" w:line="288" w:lineRule="auto"/>
        <w:ind w:firstLineChars="0"/>
        <w:rPr>
          <w:bCs/>
          <w:sz w:val="20"/>
          <w:szCs w:val="20"/>
        </w:rPr>
      </w:pPr>
      <w:r w:rsidRPr="00613B6C">
        <w:rPr>
          <w:bCs/>
          <w:sz w:val="20"/>
          <w:szCs w:val="20"/>
        </w:rPr>
        <w:t xml:space="preserve">Option 1: Upon inter-CU LTM failure, the UE reverts back to the previous source </w:t>
      </w:r>
      <w:proofErr w:type="spellStart"/>
      <w:r w:rsidRPr="00613B6C">
        <w:rPr>
          <w:bCs/>
          <w:sz w:val="20"/>
          <w:szCs w:val="20"/>
        </w:rPr>
        <w:t>PCell</w:t>
      </w:r>
      <w:proofErr w:type="spellEnd"/>
      <w:r w:rsidRPr="00613B6C">
        <w:rPr>
          <w:bCs/>
          <w:sz w:val="20"/>
          <w:szCs w:val="20"/>
        </w:rPr>
        <w:t xml:space="preserve"> configuration.</w:t>
      </w:r>
    </w:p>
    <w:p w14:paraId="4873EBD7" w14:textId="53CA86B0" w:rsidR="00706269" w:rsidRPr="00613B6C" w:rsidRDefault="00706269" w:rsidP="00613B6C">
      <w:pPr>
        <w:pStyle w:val="ListParagraph"/>
        <w:numPr>
          <w:ilvl w:val="0"/>
          <w:numId w:val="22"/>
        </w:numPr>
        <w:spacing w:before="120" w:line="288" w:lineRule="auto"/>
        <w:ind w:firstLineChars="0"/>
        <w:rPr>
          <w:bCs/>
          <w:sz w:val="20"/>
          <w:szCs w:val="20"/>
        </w:rPr>
      </w:pPr>
      <w:r w:rsidRPr="00613B6C">
        <w:rPr>
          <w:bCs/>
          <w:sz w:val="20"/>
          <w:szCs w:val="20"/>
        </w:rPr>
        <w:t xml:space="preserve">Option 2: Upon inter-CU LTM failure, the UE keeps the target configuration. Then if the recovery attempt fails, the UE reverts back to the previous source </w:t>
      </w:r>
      <w:proofErr w:type="spellStart"/>
      <w:r w:rsidRPr="00613B6C">
        <w:rPr>
          <w:bCs/>
          <w:sz w:val="20"/>
          <w:szCs w:val="20"/>
        </w:rPr>
        <w:t>PCell</w:t>
      </w:r>
      <w:proofErr w:type="spellEnd"/>
      <w:r w:rsidRPr="00613B6C">
        <w:rPr>
          <w:bCs/>
          <w:sz w:val="20"/>
          <w:szCs w:val="20"/>
        </w:rPr>
        <w:t xml:space="preserve"> configuration.</w:t>
      </w:r>
    </w:p>
    <w:p w14:paraId="6B73BAD9" w14:textId="2789F82D" w:rsidR="00C00BF4" w:rsidRPr="00613B6C" w:rsidRDefault="00A80912" w:rsidP="00C00BF4">
      <w:pPr>
        <w:spacing w:before="120"/>
        <w:rPr>
          <w:bCs/>
          <w:sz w:val="20"/>
        </w:rPr>
      </w:pPr>
      <w:r w:rsidRPr="00613B6C">
        <w:rPr>
          <w:bCs/>
          <w:sz w:val="20"/>
        </w:rPr>
        <w:t xml:space="preserve">Which options to choose depends on </w:t>
      </w:r>
      <w:r w:rsidR="0095086F" w:rsidRPr="00613B6C">
        <w:rPr>
          <w:bCs/>
          <w:sz w:val="20"/>
        </w:rPr>
        <w:t>whether</w:t>
      </w:r>
      <w:r w:rsidRPr="00613B6C">
        <w:rPr>
          <w:bCs/>
          <w:sz w:val="20"/>
        </w:rPr>
        <w:t xml:space="preserve"> the key of the target cell can be reused for the selected cell during recovery</w:t>
      </w:r>
      <w:r w:rsidR="00706269" w:rsidRPr="00613B6C">
        <w:rPr>
          <w:bCs/>
          <w:sz w:val="20"/>
        </w:rPr>
        <w:t>.</w:t>
      </w:r>
      <w:r w:rsidR="00C00BF4" w:rsidRPr="00613B6C">
        <w:rPr>
          <w:bCs/>
          <w:sz w:val="20"/>
        </w:rPr>
        <w:t xml:space="preserve"> To reuse the key of the target cell, option 2 shall be supported, otherwise, option 1 can be considered which is the legacy behaviours of reconfiguration with sync failure.</w:t>
      </w:r>
    </w:p>
    <w:p w14:paraId="4D1928F9" w14:textId="73029FD9" w:rsidR="00C00BF4" w:rsidRPr="00613B6C" w:rsidRDefault="00A80912" w:rsidP="00C00BF4">
      <w:pPr>
        <w:spacing w:before="120"/>
        <w:rPr>
          <w:bCs/>
          <w:sz w:val="20"/>
        </w:rPr>
      </w:pPr>
      <w:r w:rsidRPr="00613B6C">
        <w:rPr>
          <w:bCs/>
          <w:sz w:val="20"/>
        </w:rPr>
        <w:t xml:space="preserve">For the above-mentioned three </w:t>
      </w:r>
      <w:r w:rsidRPr="00613B6C">
        <w:rPr>
          <w:rFonts w:hint="eastAsia"/>
          <w:bCs/>
          <w:sz w:val="20"/>
        </w:rPr>
        <w:t>cases,</w:t>
      </w:r>
      <w:r w:rsidRPr="00613B6C">
        <w:rPr>
          <w:bCs/>
          <w:sz w:val="20"/>
        </w:rPr>
        <w:t xml:space="preserve"> </w:t>
      </w:r>
      <w:r w:rsidR="00C00BF4" w:rsidRPr="00613B6C">
        <w:rPr>
          <w:rFonts w:hint="eastAsia"/>
          <w:bCs/>
          <w:sz w:val="20"/>
        </w:rPr>
        <w:t>only</w:t>
      </w:r>
      <w:r w:rsidR="00C00BF4" w:rsidRPr="00613B6C">
        <w:rPr>
          <w:bCs/>
          <w:sz w:val="20"/>
        </w:rPr>
        <w:t xml:space="preserve"> </w:t>
      </w:r>
      <w:r w:rsidR="00C00BF4" w:rsidRPr="00613B6C">
        <w:rPr>
          <w:rFonts w:hint="eastAsia"/>
          <w:bCs/>
          <w:sz w:val="20"/>
        </w:rPr>
        <w:t>Case</w:t>
      </w:r>
      <w:r w:rsidR="00C00BF4" w:rsidRPr="00613B6C">
        <w:rPr>
          <w:bCs/>
          <w:sz w:val="20"/>
        </w:rPr>
        <w:t xml:space="preserve"> 2 </w:t>
      </w:r>
      <w:r w:rsidR="00C00BF4" w:rsidRPr="00613B6C">
        <w:rPr>
          <w:rFonts w:hint="eastAsia"/>
          <w:bCs/>
          <w:sz w:val="20"/>
        </w:rPr>
        <w:t>can</w:t>
      </w:r>
      <w:r w:rsidR="00C00BF4" w:rsidRPr="00613B6C">
        <w:rPr>
          <w:bCs/>
          <w:sz w:val="20"/>
        </w:rPr>
        <w:t xml:space="preserve"> reuse the key of the target cell.</w:t>
      </w:r>
      <w:r w:rsidR="00C00BF4" w:rsidRPr="00613B6C">
        <w:rPr>
          <w:rFonts w:hint="eastAsia"/>
          <w:bCs/>
          <w:sz w:val="20"/>
        </w:rPr>
        <w:t xml:space="preserve"> </w:t>
      </w:r>
      <w:r w:rsidR="00C00BF4" w:rsidRPr="00613B6C">
        <w:rPr>
          <w:bCs/>
          <w:sz w:val="20"/>
        </w:rPr>
        <w:t xml:space="preserve">It is up to whether the </w:t>
      </w:r>
      <w:proofErr w:type="spellStart"/>
      <w:r w:rsidR="00C00BF4" w:rsidRPr="00613B6C">
        <w:rPr>
          <w:bCs/>
          <w:sz w:val="20"/>
        </w:rPr>
        <w:t>KgNB</w:t>
      </w:r>
      <w:proofErr w:type="spellEnd"/>
      <w:r w:rsidR="00C00BF4" w:rsidRPr="00613B6C">
        <w:rPr>
          <w:bCs/>
          <w:sz w:val="20"/>
        </w:rPr>
        <w:t xml:space="preserve">*(s) computed by the source </w:t>
      </w:r>
      <w:proofErr w:type="spellStart"/>
      <w:r w:rsidR="00C00BF4" w:rsidRPr="00613B6C">
        <w:rPr>
          <w:bCs/>
          <w:sz w:val="20"/>
        </w:rPr>
        <w:t>gNB</w:t>
      </w:r>
      <w:proofErr w:type="spellEnd"/>
      <w:r w:rsidR="00C00BF4" w:rsidRPr="00613B6C">
        <w:rPr>
          <w:bCs/>
          <w:sz w:val="20"/>
        </w:rPr>
        <w:t xml:space="preserve"> is per candidate cell or per candidate </w:t>
      </w:r>
      <w:proofErr w:type="spellStart"/>
      <w:r w:rsidR="00C00BF4" w:rsidRPr="00613B6C">
        <w:rPr>
          <w:bCs/>
          <w:sz w:val="20"/>
        </w:rPr>
        <w:t>gNB</w:t>
      </w:r>
      <w:proofErr w:type="spellEnd"/>
      <w:r w:rsidR="00C00BF4" w:rsidRPr="00613B6C">
        <w:rPr>
          <w:bCs/>
          <w:sz w:val="20"/>
        </w:rPr>
        <w:t xml:space="preserve">. </w:t>
      </w:r>
    </w:p>
    <w:p w14:paraId="10C5B043" w14:textId="1783831C" w:rsidR="00C00BF4" w:rsidRPr="00613B6C" w:rsidRDefault="00C00BF4" w:rsidP="00613B6C">
      <w:pPr>
        <w:pStyle w:val="ListParagraph"/>
        <w:numPr>
          <w:ilvl w:val="0"/>
          <w:numId w:val="24"/>
        </w:numPr>
        <w:spacing w:before="120" w:line="288" w:lineRule="auto"/>
        <w:ind w:firstLineChars="0"/>
        <w:rPr>
          <w:bCs/>
          <w:sz w:val="20"/>
          <w:szCs w:val="20"/>
        </w:rPr>
      </w:pPr>
      <w:r w:rsidRPr="00613B6C">
        <w:rPr>
          <w:bCs/>
          <w:sz w:val="20"/>
          <w:szCs w:val="20"/>
        </w:rPr>
        <w:t xml:space="preserve">If the </w:t>
      </w:r>
      <w:proofErr w:type="spellStart"/>
      <w:r w:rsidRPr="00613B6C">
        <w:rPr>
          <w:bCs/>
          <w:sz w:val="20"/>
          <w:szCs w:val="20"/>
        </w:rPr>
        <w:t>KgNB</w:t>
      </w:r>
      <w:proofErr w:type="spellEnd"/>
      <w:r w:rsidRPr="00613B6C">
        <w:rPr>
          <w:bCs/>
          <w:sz w:val="20"/>
          <w:szCs w:val="20"/>
        </w:rPr>
        <w:t xml:space="preserve">*(s) computed by the source </w:t>
      </w:r>
      <w:proofErr w:type="spellStart"/>
      <w:r w:rsidRPr="00613B6C">
        <w:rPr>
          <w:bCs/>
          <w:sz w:val="20"/>
          <w:szCs w:val="20"/>
        </w:rPr>
        <w:t>gNB</w:t>
      </w:r>
      <w:proofErr w:type="spellEnd"/>
      <w:r w:rsidRPr="00613B6C">
        <w:rPr>
          <w:bCs/>
          <w:sz w:val="20"/>
          <w:szCs w:val="20"/>
        </w:rPr>
        <w:t xml:space="preserve"> is per candidate cell, for case 2, AS key update is needed, the UE performs AS key derivation to the selected candidate cell during recovery using NCC value in LTM CSC, and option 1 can be supported.</w:t>
      </w:r>
    </w:p>
    <w:p w14:paraId="61B858D1" w14:textId="003E916E" w:rsidR="00C60526" w:rsidRPr="00613B6C" w:rsidRDefault="00C60526" w:rsidP="00613B6C">
      <w:pPr>
        <w:pStyle w:val="ListParagraph"/>
        <w:numPr>
          <w:ilvl w:val="0"/>
          <w:numId w:val="24"/>
        </w:numPr>
        <w:spacing w:before="120" w:line="288" w:lineRule="auto"/>
        <w:ind w:firstLineChars="0"/>
        <w:rPr>
          <w:bCs/>
          <w:sz w:val="20"/>
          <w:szCs w:val="20"/>
        </w:rPr>
      </w:pPr>
      <w:r w:rsidRPr="00613B6C">
        <w:rPr>
          <w:bCs/>
          <w:sz w:val="20"/>
          <w:szCs w:val="20"/>
        </w:rPr>
        <w:t xml:space="preserve">If the </w:t>
      </w:r>
      <w:proofErr w:type="spellStart"/>
      <w:r w:rsidRPr="00613B6C">
        <w:rPr>
          <w:bCs/>
          <w:sz w:val="20"/>
          <w:szCs w:val="20"/>
        </w:rPr>
        <w:t>KgNB</w:t>
      </w:r>
      <w:proofErr w:type="spellEnd"/>
      <w:r w:rsidRPr="00613B6C">
        <w:rPr>
          <w:bCs/>
          <w:sz w:val="20"/>
          <w:szCs w:val="20"/>
        </w:rPr>
        <w:t xml:space="preserve">*(s) computed by the source </w:t>
      </w:r>
      <w:proofErr w:type="spellStart"/>
      <w:r w:rsidRPr="00613B6C">
        <w:rPr>
          <w:bCs/>
          <w:sz w:val="20"/>
          <w:szCs w:val="20"/>
        </w:rPr>
        <w:t>gNB</w:t>
      </w:r>
      <w:proofErr w:type="spellEnd"/>
      <w:r w:rsidRPr="00613B6C">
        <w:rPr>
          <w:bCs/>
          <w:sz w:val="20"/>
          <w:szCs w:val="20"/>
        </w:rPr>
        <w:t xml:space="preserve"> is per candidate </w:t>
      </w:r>
      <w:proofErr w:type="spellStart"/>
      <w:r w:rsidRPr="00613B6C">
        <w:rPr>
          <w:bCs/>
          <w:sz w:val="20"/>
          <w:szCs w:val="20"/>
        </w:rPr>
        <w:t>gNB</w:t>
      </w:r>
      <w:proofErr w:type="spellEnd"/>
      <w:r w:rsidRPr="00613B6C">
        <w:rPr>
          <w:bCs/>
          <w:sz w:val="20"/>
          <w:szCs w:val="20"/>
        </w:rPr>
        <w:t>, for case 2, the UE can reuse the key of the target cell, and option 2 can be supported.</w:t>
      </w:r>
    </w:p>
    <w:p w14:paraId="2D7CA45C" w14:textId="0D2405FC" w:rsidR="00C60526" w:rsidRPr="00613B6C" w:rsidRDefault="0027366C" w:rsidP="00C60526">
      <w:pPr>
        <w:spacing w:before="120"/>
        <w:rPr>
          <w:b/>
          <w:sz w:val="20"/>
        </w:rPr>
      </w:pPr>
      <w:bookmarkStart w:id="27" w:name="_Hlk197696905"/>
      <w:bookmarkStart w:id="28" w:name="_Hlk197603839"/>
      <w:r w:rsidRPr="00613B6C">
        <w:rPr>
          <w:b/>
          <w:sz w:val="20"/>
        </w:rPr>
        <w:t>Proposal 2a</w:t>
      </w:r>
      <w:r w:rsidR="00C60526" w:rsidRPr="00613B6C">
        <w:rPr>
          <w:b/>
          <w:sz w:val="20"/>
        </w:rPr>
        <w:t xml:space="preserve">: </w:t>
      </w:r>
      <w:r w:rsidRPr="00613B6C">
        <w:rPr>
          <w:b/>
          <w:sz w:val="20"/>
        </w:rPr>
        <w:t xml:space="preserve">(RRC-6) </w:t>
      </w:r>
      <w:r w:rsidR="00C60526" w:rsidRPr="00613B6C">
        <w:rPr>
          <w:b/>
          <w:sz w:val="20"/>
        </w:rPr>
        <w:t xml:space="preserve">“which point in time, for fast recovery, the UE reverts back to the previous </w:t>
      </w:r>
      <w:proofErr w:type="spellStart"/>
      <w:r w:rsidR="00C60526" w:rsidRPr="00613B6C">
        <w:rPr>
          <w:b/>
          <w:sz w:val="20"/>
        </w:rPr>
        <w:t>PCell</w:t>
      </w:r>
      <w:proofErr w:type="spellEnd"/>
      <w:r w:rsidR="00C60526" w:rsidRPr="00613B6C">
        <w:rPr>
          <w:b/>
          <w:sz w:val="20"/>
        </w:rPr>
        <w:t xml:space="preserve"> configuration”</w:t>
      </w:r>
      <w:r w:rsidR="007F1317" w:rsidRPr="00613B6C">
        <w:rPr>
          <w:b/>
          <w:sz w:val="20"/>
        </w:rPr>
        <w:t xml:space="preserve"> depends on whether the </w:t>
      </w:r>
      <w:proofErr w:type="spellStart"/>
      <w:r w:rsidR="007F1317" w:rsidRPr="00613B6C">
        <w:rPr>
          <w:b/>
          <w:sz w:val="20"/>
        </w:rPr>
        <w:t>KgNB</w:t>
      </w:r>
      <w:proofErr w:type="spellEnd"/>
      <w:r w:rsidR="007F1317" w:rsidRPr="00613B6C">
        <w:rPr>
          <w:b/>
          <w:sz w:val="20"/>
        </w:rPr>
        <w:t xml:space="preserve">*(s) computed by the source </w:t>
      </w:r>
      <w:proofErr w:type="spellStart"/>
      <w:r w:rsidR="007F1317" w:rsidRPr="00613B6C">
        <w:rPr>
          <w:b/>
          <w:sz w:val="20"/>
        </w:rPr>
        <w:t>gNB</w:t>
      </w:r>
      <w:proofErr w:type="spellEnd"/>
      <w:r w:rsidR="007F1317" w:rsidRPr="00613B6C">
        <w:rPr>
          <w:b/>
          <w:sz w:val="20"/>
        </w:rPr>
        <w:t xml:space="preserve"> is per candidate cell or per candidate </w:t>
      </w:r>
      <w:proofErr w:type="spellStart"/>
      <w:r w:rsidR="007F1317" w:rsidRPr="00613B6C">
        <w:rPr>
          <w:b/>
          <w:sz w:val="20"/>
        </w:rPr>
        <w:t>gNB</w:t>
      </w:r>
      <w:proofErr w:type="spellEnd"/>
      <w:r w:rsidR="00C60526" w:rsidRPr="00613B6C">
        <w:rPr>
          <w:b/>
          <w:sz w:val="20"/>
        </w:rPr>
        <w:t>:</w:t>
      </w:r>
    </w:p>
    <w:p w14:paraId="21BA3B02" w14:textId="0284CF96" w:rsidR="00C60526" w:rsidRPr="00613B6C" w:rsidRDefault="00C60526" w:rsidP="00C60526">
      <w:pPr>
        <w:spacing w:before="120"/>
        <w:ind w:leftChars="191" w:left="420"/>
        <w:rPr>
          <w:b/>
          <w:sz w:val="20"/>
        </w:rPr>
      </w:pPr>
      <w:r w:rsidRPr="00613B6C">
        <w:rPr>
          <w:rFonts w:hint="eastAsia"/>
          <w:b/>
          <w:sz w:val="20"/>
        </w:rPr>
        <w:t>•</w:t>
      </w:r>
      <w:r w:rsidRPr="00613B6C">
        <w:rPr>
          <w:b/>
          <w:sz w:val="20"/>
        </w:rPr>
        <w:tab/>
      </w:r>
      <w:r w:rsidR="007F1317" w:rsidRPr="00613B6C">
        <w:rPr>
          <w:rFonts w:hint="eastAsia"/>
          <w:b/>
          <w:sz w:val="20"/>
        </w:rPr>
        <w:t>(</w:t>
      </w:r>
      <w:r w:rsidR="007F1317" w:rsidRPr="00613B6C">
        <w:rPr>
          <w:b/>
          <w:sz w:val="20"/>
        </w:rPr>
        <w:t>If it is per candidate cell)</w:t>
      </w:r>
      <w:r w:rsidRPr="00613B6C">
        <w:rPr>
          <w:b/>
          <w:sz w:val="20"/>
        </w:rPr>
        <w:t xml:space="preserve">: Upon inter-CU LTM failure, the UE reverts back to the previous source </w:t>
      </w:r>
      <w:proofErr w:type="spellStart"/>
      <w:r w:rsidRPr="00613B6C">
        <w:rPr>
          <w:b/>
          <w:sz w:val="20"/>
        </w:rPr>
        <w:t>PCell</w:t>
      </w:r>
      <w:proofErr w:type="spellEnd"/>
      <w:r w:rsidRPr="00613B6C">
        <w:rPr>
          <w:b/>
          <w:sz w:val="20"/>
        </w:rPr>
        <w:t xml:space="preserve"> configuration.</w:t>
      </w:r>
    </w:p>
    <w:p w14:paraId="0F912F92" w14:textId="3C1C6C82" w:rsidR="00C60526" w:rsidRPr="00613B6C" w:rsidRDefault="00C60526" w:rsidP="00C60526">
      <w:pPr>
        <w:spacing w:before="120"/>
        <w:ind w:leftChars="191" w:left="420"/>
        <w:rPr>
          <w:b/>
          <w:sz w:val="20"/>
        </w:rPr>
      </w:pPr>
      <w:r w:rsidRPr="00613B6C">
        <w:rPr>
          <w:rFonts w:hint="eastAsia"/>
          <w:b/>
          <w:sz w:val="20"/>
        </w:rPr>
        <w:t>•</w:t>
      </w:r>
      <w:r w:rsidRPr="00613B6C">
        <w:rPr>
          <w:b/>
          <w:sz w:val="20"/>
        </w:rPr>
        <w:tab/>
      </w:r>
      <w:r w:rsidR="007F1317" w:rsidRPr="00613B6C">
        <w:rPr>
          <w:b/>
          <w:sz w:val="20"/>
        </w:rPr>
        <w:t xml:space="preserve">(If it is per candidate </w:t>
      </w:r>
      <w:proofErr w:type="spellStart"/>
      <w:r w:rsidR="007F1317" w:rsidRPr="00613B6C">
        <w:rPr>
          <w:b/>
          <w:sz w:val="20"/>
        </w:rPr>
        <w:t>gNB</w:t>
      </w:r>
      <w:proofErr w:type="spellEnd"/>
      <w:r w:rsidR="007F1317" w:rsidRPr="00613B6C">
        <w:rPr>
          <w:b/>
          <w:sz w:val="20"/>
        </w:rPr>
        <w:t>)</w:t>
      </w:r>
      <w:r w:rsidRPr="00613B6C">
        <w:rPr>
          <w:b/>
          <w:sz w:val="20"/>
        </w:rPr>
        <w:t xml:space="preserve">: Upon inter-CU LTM failure, the UE keeps the target configuration. Then if the recovery attempt fails, the UE reverts back to the previous source </w:t>
      </w:r>
      <w:proofErr w:type="spellStart"/>
      <w:r w:rsidRPr="00613B6C">
        <w:rPr>
          <w:b/>
          <w:sz w:val="20"/>
        </w:rPr>
        <w:t>PCell</w:t>
      </w:r>
      <w:proofErr w:type="spellEnd"/>
      <w:r w:rsidRPr="00613B6C">
        <w:rPr>
          <w:b/>
          <w:sz w:val="20"/>
        </w:rPr>
        <w:t xml:space="preserve"> configuration.</w:t>
      </w:r>
      <w:bookmarkEnd w:id="27"/>
    </w:p>
    <w:bookmarkEnd w:id="28"/>
    <w:p w14:paraId="3535B57B" w14:textId="4AA16140" w:rsidR="00C00BF4" w:rsidRPr="00613B6C" w:rsidRDefault="00C00BF4" w:rsidP="00C60526">
      <w:pPr>
        <w:spacing w:before="120"/>
        <w:rPr>
          <w:bCs/>
          <w:sz w:val="20"/>
        </w:rPr>
      </w:pPr>
      <w:r w:rsidRPr="00613B6C">
        <w:rPr>
          <w:bCs/>
          <w:sz w:val="20"/>
        </w:rPr>
        <w:t xml:space="preserve">Based on RAN3 meeting report </w:t>
      </w:r>
      <w:r w:rsidR="001155FD" w:rsidRPr="00613B6C">
        <w:rPr>
          <w:bCs/>
          <w:sz w:val="20"/>
        </w:rPr>
        <w:fldChar w:fldCharType="begin"/>
      </w:r>
      <w:r w:rsidR="001155FD" w:rsidRPr="00613B6C">
        <w:rPr>
          <w:bCs/>
          <w:sz w:val="20"/>
        </w:rPr>
        <w:instrText xml:space="preserve"> REF _Ref197507390 \r \h </w:instrText>
      </w:r>
      <w:r w:rsidR="00613B6C" w:rsidRPr="00613B6C">
        <w:rPr>
          <w:bCs/>
          <w:sz w:val="20"/>
        </w:rPr>
        <w:instrText xml:space="preserve"> \* MERGEFORMAT </w:instrText>
      </w:r>
      <w:r w:rsidR="001155FD" w:rsidRPr="00613B6C">
        <w:rPr>
          <w:bCs/>
          <w:sz w:val="20"/>
        </w:rPr>
      </w:r>
      <w:r w:rsidR="001155FD" w:rsidRPr="00613B6C">
        <w:rPr>
          <w:bCs/>
          <w:sz w:val="20"/>
        </w:rPr>
        <w:fldChar w:fldCharType="separate"/>
      </w:r>
      <w:r w:rsidR="001155FD" w:rsidRPr="00613B6C">
        <w:rPr>
          <w:bCs/>
          <w:sz w:val="20"/>
        </w:rPr>
        <w:t>[6]</w:t>
      </w:r>
      <w:r w:rsidR="001155FD" w:rsidRPr="00613B6C">
        <w:rPr>
          <w:bCs/>
          <w:sz w:val="20"/>
        </w:rPr>
        <w:fldChar w:fldCharType="end"/>
      </w:r>
      <w:r w:rsidRPr="00613B6C">
        <w:rPr>
          <w:bCs/>
          <w:sz w:val="20"/>
        </w:rPr>
        <w:t xml:space="preserve">, for initial LTM preparation, the </w:t>
      </w:r>
      <w:proofErr w:type="spellStart"/>
      <w:r w:rsidRPr="00613B6C">
        <w:rPr>
          <w:bCs/>
          <w:sz w:val="20"/>
        </w:rPr>
        <w:t>KgNB</w:t>
      </w:r>
      <w:proofErr w:type="spellEnd"/>
      <w:r w:rsidRPr="00613B6C">
        <w:rPr>
          <w:bCs/>
          <w:sz w:val="20"/>
        </w:rPr>
        <w:t xml:space="preserve">*(s) is per candidate cell, but for LTM configuration update, </w:t>
      </w:r>
      <w:r w:rsidRPr="00613B6C">
        <w:rPr>
          <w:rFonts w:hint="eastAsia"/>
          <w:bCs/>
          <w:sz w:val="20"/>
        </w:rPr>
        <w:t>it</w:t>
      </w:r>
      <w:r w:rsidRPr="00613B6C">
        <w:rPr>
          <w:bCs/>
          <w:sz w:val="20"/>
        </w:rPr>
        <w:t xml:space="preserve"> is still FFS</w:t>
      </w:r>
      <w:r w:rsidR="00C60526" w:rsidRPr="00613B6C">
        <w:rPr>
          <w:bCs/>
          <w:sz w:val="20"/>
        </w:rPr>
        <w:t xml:space="preserve"> </w:t>
      </w:r>
      <w:r w:rsidRPr="00613B6C">
        <w:rPr>
          <w:bCs/>
          <w:sz w:val="20"/>
        </w:rPr>
        <w:t xml:space="preserve">(“FFS on the procedure design either per cell or per </w:t>
      </w:r>
      <w:proofErr w:type="spellStart"/>
      <w:r w:rsidRPr="00613B6C">
        <w:rPr>
          <w:bCs/>
          <w:sz w:val="20"/>
        </w:rPr>
        <w:t>gNB</w:t>
      </w:r>
      <w:proofErr w:type="spellEnd"/>
      <w:r w:rsidRPr="00613B6C">
        <w:rPr>
          <w:bCs/>
          <w:sz w:val="20"/>
        </w:rPr>
        <w:t xml:space="preserve">”). </w:t>
      </w:r>
      <w:r w:rsidR="00C60526" w:rsidRPr="00613B6C">
        <w:rPr>
          <w:bCs/>
          <w:sz w:val="20"/>
        </w:rPr>
        <w:t xml:space="preserve">Hence, for the RRC open issue, we suggest to send an LS to ask RAN3 whether the </w:t>
      </w:r>
      <w:proofErr w:type="spellStart"/>
      <w:r w:rsidR="00C60526" w:rsidRPr="00613B6C">
        <w:rPr>
          <w:bCs/>
          <w:sz w:val="20"/>
        </w:rPr>
        <w:t>KgNB</w:t>
      </w:r>
      <w:proofErr w:type="spellEnd"/>
      <w:r w:rsidR="00C60526" w:rsidRPr="00613B6C">
        <w:rPr>
          <w:bCs/>
          <w:sz w:val="20"/>
        </w:rPr>
        <w:t xml:space="preserve">*(s) computed by the source </w:t>
      </w:r>
      <w:proofErr w:type="spellStart"/>
      <w:r w:rsidR="00C60526" w:rsidRPr="00613B6C">
        <w:rPr>
          <w:bCs/>
          <w:sz w:val="20"/>
        </w:rPr>
        <w:t>gNB</w:t>
      </w:r>
      <w:proofErr w:type="spellEnd"/>
      <w:r w:rsidR="00C60526" w:rsidRPr="00613B6C">
        <w:rPr>
          <w:bCs/>
          <w:sz w:val="20"/>
        </w:rPr>
        <w:t xml:space="preserve"> is per candidate cell or per candidate </w:t>
      </w:r>
      <w:proofErr w:type="spellStart"/>
      <w:r w:rsidR="00C60526" w:rsidRPr="00613B6C">
        <w:rPr>
          <w:bCs/>
          <w:sz w:val="20"/>
        </w:rPr>
        <w:t>gNB</w:t>
      </w:r>
      <w:proofErr w:type="spellEnd"/>
      <w:r w:rsidR="001155FD" w:rsidRPr="00613B6C">
        <w:rPr>
          <w:bCs/>
          <w:sz w:val="20"/>
        </w:rPr>
        <w:t xml:space="preserve"> in the LTM configuration update procedure</w:t>
      </w:r>
      <w:r w:rsidR="00C60526" w:rsidRPr="00613B6C">
        <w:rPr>
          <w:bCs/>
          <w:sz w:val="20"/>
        </w:rPr>
        <w:t>.</w:t>
      </w:r>
    </w:p>
    <w:p w14:paraId="3B5E717A" w14:textId="5A3495A7" w:rsidR="00C60526" w:rsidRPr="00613B6C" w:rsidRDefault="00C60526" w:rsidP="00C60526">
      <w:pPr>
        <w:spacing w:before="120"/>
        <w:rPr>
          <w:b/>
          <w:sz w:val="20"/>
        </w:rPr>
      </w:pPr>
      <w:r w:rsidRPr="00613B6C">
        <w:rPr>
          <w:b/>
          <w:sz w:val="20"/>
        </w:rPr>
        <w:t>Proposal 2</w:t>
      </w:r>
      <w:r w:rsidR="0027366C" w:rsidRPr="00613B6C">
        <w:rPr>
          <w:b/>
          <w:sz w:val="20"/>
        </w:rPr>
        <w:t>b</w:t>
      </w:r>
      <w:r w:rsidRPr="00613B6C">
        <w:rPr>
          <w:b/>
          <w:sz w:val="20"/>
        </w:rPr>
        <w:t xml:space="preserve">: </w:t>
      </w:r>
      <w:r w:rsidR="0027366C" w:rsidRPr="00613B6C">
        <w:rPr>
          <w:b/>
          <w:sz w:val="20"/>
        </w:rPr>
        <w:t xml:space="preserve">(RRC-6) </w:t>
      </w:r>
      <w:r w:rsidRPr="00613B6C">
        <w:rPr>
          <w:b/>
          <w:sz w:val="20"/>
        </w:rPr>
        <w:t xml:space="preserve">RAN2 can send an LS to RAN3 to ask whether the </w:t>
      </w:r>
      <w:proofErr w:type="spellStart"/>
      <w:r w:rsidRPr="00613B6C">
        <w:rPr>
          <w:b/>
          <w:sz w:val="20"/>
        </w:rPr>
        <w:t>KgNB</w:t>
      </w:r>
      <w:proofErr w:type="spellEnd"/>
      <w:r w:rsidRPr="00613B6C">
        <w:rPr>
          <w:b/>
          <w:sz w:val="20"/>
        </w:rPr>
        <w:t xml:space="preserve">*(s) computed by the source </w:t>
      </w:r>
      <w:proofErr w:type="spellStart"/>
      <w:r w:rsidRPr="00613B6C">
        <w:rPr>
          <w:b/>
          <w:sz w:val="20"/>
        </w:rPr>
        <w:t>gNB</w:t>
      </w:r>
      <w:proofErr w:type="spellEnd"/>
      <w:r w:rsidRPr="00613B6C">
        <w:rPr>
          <w:b/>
          <w:sz w:val="20"/>
        </w:rPr>
        <w:t xml:space="preserve"> is per candidate cell or per candidate </w:t>
      </w:r>
      <w:proofErr w:type="spellStart"/>
      <w:r w:rsidRPr="00613B6C">
        <w:rPr>
          <w:b/>
          <w:sz w:val="20"/>
        </w:rPr>
        <w:t>gNB</w:t>
      </w:r>
      <w:proofErr w:type="spellEnd"/>
      <w:r w:rsidR="00743A50" w:rsidRPr="00613B6C">
        <w:rPr>
          <w:b/>
          <w:sz w:val="20"/>
        </w:rPr>
        <w:t xml:space="preserve"> in the LTM configuration update procedure</w:t>
      </w:r>
      <w:r w:rsidRPr="00613B6C">
        <w:rPr>
          <w:b/>
          <w:sz w:val="20"/>
        </w:rPr>
        <w:t>.</w:t>
      </w:r>
    </w:p>
    <w:bookmarkEnd w:id="25"/>
    <w:p w14:paraId="041A3000" w14:textId="5D002F79" w:rsidR="006111B6" w:rsidRDefault="0049402D">
      <w:pPr>
        <w:keepNext/>
        <w:numPr>
          <w:ilvl w:val="1"/>
          <w:numId w:val="1"/>
        </w:numPr>
        <w:tabs>
          <w:tab w:val="clear" w:pos="1002"/>
          <w:tab w:val="left" w:pos="576"/>
        </w:tabs>
        <w:spacing w:before="180" w:after="180" w:line="240" w:lineRule="auto"/>
        <w:ind w:left="0" w:firstLine="0"/>
        <w:jc w:val="left"/>
        <w:outlineLvl w:val="1"/>
        <w:rPr>
          <w:rFonts w:ascii="Arial" w:hAnsi="Arial"/>
          <w:sz w:val="32"/>
          <w:szCs w:val="32"/>
        </w:rPr>
      </w:pPr>
      <w:r w:rsidRPr="0049402D">
        <w:rPr>
          <w:rFonts w:ascii="Arial" w:hAnsi="Arial"/>
          <w:sz w:val="32"/>
          <w:szCs w:val="32"/>
        </w:rPr>
        <w:t xml:space="preserve">Security issues of </w:t>
      </w:r>
      <w:r w:rsidR="00C60526" w:rsidRPr="00C60526">
        <w:rPr>
          <w:rFonts w:ascii="Arial" w:hAnsi="Arial"/>
          <w:sz w:val="32"/>
          <w:szCs w:val="32"/>
        </w:rPr>
        <w:t>inter-MN LTM</w:t>
      </w:r>
    </w:p>
    <w:p w14:paraId="5CE7E1E7" w14:textId="77777777" w:rsidR="0049402D" w:rsidRPr="00CE13B9" w:rsidRDefault="0049402D" w:rsidP="0049402D">
      <w:pPr>
        <w:spacing w:before="120"/>
        <w:rPr>
          <w:i/>
          <w:iCs/>
          <w:sz w:val="20"/>
          <w:u w:val="single"/>
        </w:rPr>
      </w:pPr>
      <w:bookmarkStart w:id="29" w:name="_Hlk197603873"/>
      <w:r w:rsidRPr="00CE13B9">
        <w:rPr>
          <w:i/>
          <w:iCs/>
          <w:sz w:val="20"/>
          <w:u w:val="single"/>
        </w:rPr>
        <w:t>o</w:t>
      </w:r>
      <w:r w:rsidRPr="00CE13B9">
        <w:rPr>
          <w:i/>
          <w:iCs/>
          <w:sz w:val="20"/>
          <w:u w:val="single"/>
        </w:rPr>
        <w:tab/>
        <w:t xml:space="preserve">(MAC-19) FFS whether NCC is optional present in Enhanced LTM Cell Switch Command MAC CE. FFS for which cases should this Enhanced LTM Cell Switch Command MAC CE is used, </w:t>
      </w:r>
      <w:proofErr w:type="gramStart"/>
      <w:r w:rsidRPr="00CE13B9">
        <w:rPr>
          <w:i/>
          <w:iCs/>
          <w:sz w:val="20"/>
          <w:u w:val="single"/>
        </w:rPr>
        <w:t>e.g.</w:t>
      </w:r>
      <w:proofErr w:type="gramEnd"/>
      <w:r w:rsidRPr="00CE13B9">
        <w:rPr>
          <w:i/>
          <w:iCs/>
          <w:sz w:val="20"/>
          <w:u w:val="single"/>
        </w:rPr>
        <w:t xml:space="preserve"> whether only for inter-CU case with security key update.</w:t>
      </w:r>
    </w:p>
    <w:p w14:paraId="46D24192" w14:textId="34A68EBD" w:rsidR="0049402D" w:rsidRDefault="0049402D" w:rsidP="0049402D">
      <w:pPr>
        <w:spacing w:after="180" w:line="240" w:lineRule="auto"/>
        <w:jc w:val="left"/>
        <w:rPr>
          <w:rFonts w:eastAsia="Times New Roman"/>
          <w:sz w:val="20"/>
        </w:rPr>
      </w:pPr>
      <w:bookmarkStart w:id="30" w:name="_Hlk197521600"/>
      <w:bookmarkEnd w:id="29"/>
      <w:r>
        <w:rPr>
          <w:rFonts w:eastAsia="Times New Roman"/>
          <w:sz w:val="20"/>
        </w:rPr>
        <w:t xml:space="preserve">For the issue, if the NCC </w:t>
      </w:r>
      <w:r w:rsidRPr="00E71A07">
        <w:rPr>
          <w:rFonts w:eastAsia="Times New Roman"/>
          <w:sz w:val="20"/>
        </w:rPr>
        <w:t xml:space="preserve">is optional present in Enhanced LTM Cell Switch Command MAC </w:t>
      </w:r>
      <w:r>
        <w:rPr>
          <w:rFonts w:eastAsia="Times New Roman"/>
          <w:sz w:val="20"/>
        </w:rPr>
        <w:t>CE, RAN2 needs to discuss h</w:t>
      </w:r>
      <w:r w:rsidRPr="00E71A07">
        <w:rPr>
          <w:rFonts w:eastAsia="Times New Roman"/>
          <w:sz w:val="20"/>
        </w:rPr>
        <w:t xml:space="preserve">ow </w:t>
      </w:r>
      <w:r>
        <w:rPr>
          <w:rFonts w:eastAsia="Times New Roman"/>
          <w:sz w:val="20"/>
        </w:rPr>
        <w:t xml:space="preserve">the </w:t>
      </w:r>
      <w:r w:rsidRPr="00E71A07">
        <w:rPr>
          <w:rFonts w:eastAsia="Times New Roman"/>
          <w:sz w:val="20"/>
        </w:rPr>
        <w:t>UE know</w:t>
      </w:r>
      <w:r>
        <w:rPr>
          <w:rFonts w:eastAsia="Times New Roman"/>
          <w:sz w:val="20"/>
        </w:rPr>
        <w:t>s</w:t>
      </w:r>
      <w:r w:rsidRPr="00E71A07">
        <w:rPr>
          <w:rFonts w:eastAsia="Times New Roman"/>
          <w:sz w:val="20"/>
        </w:rPr>
        <w:t xml:space="preserve"> whether NCC value is included or no</w:t>
      </w:r>
      <w:r>
        <w:rPr>
          <w:rFonts w:eastAsia="Times New Roman"/>
          <w:sz w:val="20"/>
        </w:rPr>
        <w:t xml:space="preserve">t. Based on comments in </w:t>
      </w:r>
      <w:r>
        <w:rPr>
          <w:rFonts w:eastAsia="Times New Roman"/>
          <w:sz w:val="20"/>
        </w:rPr>
        <w:fldChar w:fldCharType="begin"/>
      </w:r>
      <w:r>
        <w:rPr>
          <w:rFonts w:eastAsia="Times New Roman"/>
          <w:sz w:val="20"/>
        </w:rPr>
        <w:instrText xml:space="preserve"> REF _Ref197521220 \r \h </w:instrText>
      </w:r>
      <w:r>
        <w:rPr>
          <w:rFonts w:eastAsia="Times New Roman"/>
          <w:sz w:val="20"/>
        </w:rPr>
      </w:r>
      <w:r>
        <w:rPr>
          <w:rFonts w:eastAsia="Times New Roman"/>
          <w:sz w:val="20"/>
        </w:rPr>
        <w:fldChar w:fldCharType="separate"/>
      </w:r>
      <w:r>
        <w:rPr>
          <w:rFonts w:eastAsia="Times New Roman"/>
          <w:sz w:val="20"/>
        </w:rPr>
        <w:t>[11]</w:t>
      </w:r>
      <w:r>
        <w:rPr>
          <w:rFonts w:eastAsia="Times New Roman"/>
          <w:sz w:val="20"/>
        </w:rPr>
        <w:fldChar w:fldCharType="end"/>
      </w:r>
      <w:r>
        <w:rPr>
          <w:rFonts w:eastAsia="Times New Roman"/>
          <w:sz w:val="20"/>
        </w:rPr>
        <w:t>, there are two methods</w:t>
      </w:r>
      <w:bookmarkEnd w:id="30"/>
      <w:r>
        <w:rPr>
          <w:rFonts w:eastAsia="Times New Roman"/>
          <w:sz w:val="20"/>
        </w:rPr>
        <w:t>:</w:t>
      </w:r>
    </w:p>
    <w:p w14:paraId="0B2A520A" w14:textId="0DCF5624" w:rsidR="0049402D" w:rsidRDefault="0049402D" w:rsidP="0049402D">
      <w:pPr>
        <w:pStyle w:val="ListParagraph"/>
        <w:numPr>
          <w:ilvl w:val="0"/>
          <w:numId w:val="26"/>
        </w:numPr>
        <w:spacing w:after="180"/>
        <w:ind w:left="1312" w:firstLineChars="0"/>
        <w:rPr>
          <w:rFonts w:eastAsia="Times New Roman"/>
          <w:sz w:val="20"/>
        </w:rPr>
      </w:pPr>
      <w:r>
        <w:rPr>
          <w:rFonts w:eastAsia="Times New Roman"/>
          <w:sz w:val="20"/>
        </w:rPr>
        <w:lastRenderedPageBreak/>
        <w:t>Method 1:</w:t>
      </w:r>
      <w:r w:rsidRPr="001B397C">
        <w:t xml:space="preserve"> </w:t>
      </w:r>
      <w:r w:rsidRPr="001B397C">
        <w:rPr>
          <w:rFonts w:eastAsia="Times New Roman"/>
          <w:sz w:val="20"/>
        </w:rPr>
        <w:t>We need another bit to indicate this</w:t>
      </w:r>
      <w:r>
        <w:rPr>
          <w:rFonts w:eastAsia="Times New Roman"/>
          <w:sz w:val="20"/>
        </w:rPr>
        <w:t>.</w:t>
      </w:r>
    </w:p>
    <w:p w14:paraId="7199EE7F" w14:textId="77777777" w:rsidR="0049402D" w:rsidRPr="00EC418A" w:rsidRDefault="0049402D" w:rsidP="0049402D">
      <w:pPr>
        <w:pStyle w:val="ListParagraph"/>
        <w:numPr>
          <w:ilvl w:val="0"/>
          <w:numId w:val="26"/>
        </w:numPr>
        <w:spacing w:after="180"/>
        <w:ind w:left="1312" w:firstLineChars="0"/>
        <w:rPr>
          <w:rFonts w:eastAsia="Times New Roman"/>
          <w:sz w:val="20"/>
        </w:rPr>
      </w:pPr>
      <w:r>
        <w:rPr>
          <w:rFonts w:eastAsia="Times New Roman"/>
          <w:sz w:val="20"/>
        </w:rPr>
        <w:t>Method 2:</w:t>
      </w:r>
      <w:r w:rsidRPr="001B397C">
        <w:t xml:space="preserve"> </w:t>
      </w:r>
      <w:r>
        <w:rPr>
          <w:rFonts w:eastAsia="Times New Roman"/>
          <w:sz w:val="20"/>
        </w:rPr>
        <w:t>Th</w:t>
      </w:r>
      <w:r w:rsidRPr="001B397C">
        <w:rPr>
          <w:rFonts w:eastAsia="Times New Roman"/>
          <w:sz w:val="20"/>
        </w:rPr>
        <w:t>e UE can identify whether NCC value is included or not based on the R19 set ID</w:t>
      </w:r>
      <w:r>
        <w:rPr>
          <w:rFonts w:eastAsia="Times New Roman"/>
          <w:sz w:val="20"/>
        </w:rPr>
        <w:t>.</w:t>
      </w:r>
    </w:p>
    <w:p w14:paraId="395F6610" w14:textId="6D5C0DE6" w:rsidR="0049402D" w:rsidRDefault="0049402D" w:rsidP="0049402D">
      <w:pPr>
        <w:spacing w:before="120"/>
        <w:rPr>
          <w:rFonts w:eastAsia="Times New Roman"/>
          <w:sz w:val="20"/>
        </w:rPr>
      </w:pPr>
      <w:r>
        <w:rPr>
          <w:rFonts w:eastAsia="Times New Roman"/>
          <w:sz w:val="20"/>
        </w:rPr>
        <w:t>For method 1, an extra indication is introduced. For method 2, the RRC layer needs to inform Rel-19 ID(s) of serving and candidate cell(s) to</w:t>
      </w:r>
      <w:r w:rsidRPr="0089624E">
        <w:t xml:space="preserve"> </w:t>
      </w:r>
      <w:r w:rsidRPr="0089624E">
        <w:rPr>
          <w:rFonts w:eastAsia="Times New Roman"/>
          <w:sz w:val="20"/>
        </w:rPr>
        <w:t xml:space="preserve">MAC </w:t>
      </w:r>
      <w:r>
        <w:rPr>
          <w:rFonts w:eastAsia="Times New Roman"/>
          <w:sz w:val="20"/>
        </w:rPr>
        <w:t xml:space="preserve">layer. </w:t>
      </w:r>
      <w:r w:rsidRPr="0089624E">
        <w:rPr>
          <w:rFonts w:eastAsia="Times New Roman"/>
          <w:sz w:val="20"/>
        </w:rPr>
        <w:t xml:space="preserve">Either </w:t>
      </w:r>
      <w:r>
        <w:rPr>
          <w:rFonts w:eastAsia="Times New Roman"/>
          <w:sz w:val="20"/>
        </w:rPr>
        <w:t>method</w:t>
      </w:r>
      <w:r w:rsidRPr="0089624E">
        <w:rPr>
          <w:rFonts w:eastAsia="Times New Roman"/>
          <w:sz w:val="20"/>
        </w:rPr>
        <w:t xml:space="preserve"> 1 or </w:t>
      </w:r>
      <w:r>
        <w:rPr>
          <w:rFonts w:eastAsia="Times New Roman"/>
          <w:sz w:val="20"/>
        </w:rPr>
        <w:t>method</w:t>
      </w:r>
      <w:r w:rsidRPr="0089624E">
        <w:rPr>
          <w:rFonts w:eastAsia="Times New Roman"/>
          <w:sz w:val="20"/>
        </w:rPr>
        <w:t xml:space="preserve"> 2 result</w:t>
      </w:r>
      <w:r>
        <w:rPr>
          <w:rFonts w:eastAsia="Times New Roman"/>
          <w:sz w:val="20"/>
        </w:rPr>
        <w:t>s</w:t>
      </w:r>
      <w:r w:rsidRPr="0089624E">
        <w:rPr>
          <w:rFonts w:eastAsia="Times New Roman"/>
          <w:sz w:val="20"/>
        </w:rPr>
        <w:t xml:space="preserve"> in </w:t>
      </w:r>
      <w:r>
        <w:rPr>
          <w:rFonts w:eastAsia="Times New Roman"/>
          <w:sz w:val="20"/>
        </w:rPr>
        <w:t xml:space="preserve">extra </w:t>
      </w:r>
      <w:r w:rsidRPr="0089624E">
        <w:rPr>
          <w:rFonts w:eastAsia="Times New Roman"/>
          <w:sz w:val="20"/>
        </w:rPr>
        <w:t>UE complexity.</w:t>
      </w:r>
      <w:r>
        <w:rPr>
          <w:rFonts w:eastAsia="Times New Roman"/>
          <w:sz w:val="20"/>
        </w:rPr>
        <w:t xml:space="preserve"> A simple method is </w:t>
      </w:r>
      <w:r w:rsidRPr="0089624E">
        <w:rPr>
          <w:rFonts w:eastAsia="Times New Roman"/>
          <w:sz w:val="20"/>
        </w:rPr>
        <w:t xml:space="preserve">the NCC is mandatory present in Enhanced LTM Cell Switch Command MAC </w:t>
      </w:r>
      <w:r>
        <w:rPr>
          <w:rFonts w:eastAsia="Times New Roman"/>
          <w:sz w:val="20"/>
        </w:rPr>
        <w:t xml:space="preserve">CE. And the new MAC CE is used only for </w:t>
      </w:r>
      <w:r w:rsidR="005D681D">
        <w:rPr>
          <w:rFonts w:eastAsia="Times New Roman"/>
          <w:sz w:val="20"/>
        </w:rPr>
        <w:t>LTM</w:t>
      </w:r>
      <w:r>
        <w:rPr>
          <w:rFonts w:eastAsia="Times New Roman"/>
          <w:sz w:val="20"/>
        </w:rPr>
        <w:t xml:space="preserve"> with security key update. If no security key update, the legacy MAC CE is used. </w:t>
      </w:r>
    </w:p>
    <w:p w14:paraId="1BDB4B42" w14:textId="432EB21C" w:rsidR="0049402D" w:rsidRPr="00C60526" w:rsidRDefault="0049402D" w:rsidP="0049402D">
      <w:pPr>
        <w:spacing w:before="120"/>
        <w:rPr>
          <w:b/>
          <w:sz w:val="20"/>
        </w:rPr>
      </w:pPr>
      <w:r w:rsidRPr="00C60526">
        <w:rPr>
          <w:b/>
          <w:sz w:val="20"/>
        </w:rPr>
        <w:t xml:space="preserve">Proposal </w:t>
      </w:r>
      <w:r>
        <w:rPr>
          <w:b/>
          <w:sz w:val="20"/>
        </w:rPr>
        <w:t xml:space="preserve">3: </w:t>
      </w:r>
      <w:r w:rsidR="0027366C" w:rsidRPr="0027366C">
        <w:rPr>
          <w:b/>
          <w:sz w:val="20"/>
        </w:rPr>
        <w:t xml:space="preserve">(MAC-19) </w:t>
      </w:r>
      <w:r>
        <w:rPr>
          <w:b/>
          <w:sz w:val="20"/>
        </w:rPr>
        <w:t xml:space="preserve">The </w:t>
      </w:r>
      <w:r w:rsidRPr="0089624E">
        <w:rPr>
          <w:b/>
          <w:sz w:val="20"/>
        </w:rPr>
        <w:t>NCC is mandatory present in Enhanced LTM Cell Switch Command MAC CE</w:t>
      </w:r>
      <w:r w:rsidRPr="00B0164B">
        <w:rPr>
          <w:b/>
          <w:sz w:val="20"/>
        </w:rPr>
        <w:t>.</w:t>
      </w:r>
      <w:r>
        <w:rPr>
          <w:b/>
          <w:sz w:val="20"/>
        </w:rPr>
        <w:t xml:space="preserve"> And the </w:t>
      </w:r>
      <w:r w:rsidRPr="0089624E">
        <w:rPr>
          <w:b/>
          <w:sz w:val="20"/>
        </w:rPr>
        <w:t>Enhanced LTM Cell Switch Command MAC CE is used</w:t>
      </w:r>
      <w:r>
        <w:rPr>
          <w:b/>
          <w:sz w:val="20"/>
        </w:rPr>
        <w:t xml:space="preserve"> only </w:t>
      </w:r>
      <w:r w:rsidRPr="0089624E">
        <w:rPr>
          <w:b/>
          <w:sz w:val="20"/>
        </w:rPr>
        <w:t xml:space="preserve">for </w:t>
      </w:r>
      <w:r w:rsidR="005D681D">
        <w:rPr>
          <w:b/>
          <w:sz w:val="20"/>
        </w:rPr>
        <w:t>LTM</w:t>
      </w:r>
      <w:r w:rsidRPr="0089624E">
        <w:rPr>
          <w:b/>
          <w:sz w:val="20"/>
        </w:rPr>
        <w:t xml:space="preserve"> with security key update</w:t>
      </w:r>
      <w:r>
        <w:rPr>
          <w:b/>
          <w:sz w:val="20"/>
        </w:rPr>
        <w:t>.</w:t>
      </w:r>
    </w:p>
    <w:p w14:paraId="52708CB0" w14:textId="77777777" w:rsidR="0049402D" w:rsidRDefault="0049402D">
      <w:pPr>
        <w:spacing w:before="120"/>
        <w:rPr>
          <w:b/>
          <w:bCs/>
          <w:i/>
          <w:iCs/>
          <w:sz w:val="20"/>
          <w:u w:val="single"/>
        </w:rPr>
      </w:pPr>
    </w:p>
    <w:p w14:paraId="7BB02B7D" w14:textId="71BD71E7" w:rsidR="006111B6" w:rsidRPr="00CE13B9" w:rsidRDefault="006C68EB">
      <w:pPr>
        <w:spacing w:before="120"/>
        <w:rPr>
          <w:i/>
          <w:iCs/>
          <w:sz w:val="20"/>
          <w:u w:val="single"/>
        </w:rPr>
      </w:pPr>
      <w:bookmarkStart w:id="31" w:name="_Hlk197603893"/>
      <w:r w:rsidRPr="00CE13B9">
        <w:rPr>
          <w:i/>
          <w:iCs/>
          <w:sz w:val="20"/>
          <w:u w:val="single"/>
        </w:rPr>
        <w:t>o</w:t>
      </w:r>
      <w:r w:rsidRPr="00CE13B9">
        <w:rPr>
          <w:i/>
          <w:iCs/>
          <w:sz w:val="20"/>
          <w:u w:val="single"/>
        </w:rPr>
        <w:tab/>
        <w:t xml:space="preserve">(RRC-7) </w:t>
      </w:r>
      <w:r w:rsidR="00C60526" w:rsidRPr="00CE13B9">
        <w:rPr>
          <w:i/>
          <w:iCs/>
          <w:sz w:val="20"/>
          <w:u w:val="single"/>
        </w:rPr>
        <w:t xml:space="preserve">Editor’s note: FFS whether the list of </w:t>
      </w:r>
      <w:proofErr w:type="spellStart"/>
      <w:r w:rsidR="00C60526" w:rsidRPr="00CE13B9">
        <w:rPr>
          <w:i/>
          <w:iCs/>
          <w:sz w:val="20"/>
          <w:u w:val="single"/>
        </w:rPr>
        <w:t>sk</w:t>
      </w:r>
      <w:proofErr w:type="spellEnd"/>
      <w:r w:rsidR="00C60526" w:rsidRPr="00CE13B9">
        <w:rPr>
          <w:i/>
          <w:iCs/>
          <w:sz w:val="20"/>
          <w:u w:val="single"/>
        </w:rPr>
        <w:t>-counters can be used only for the case of inter-MN LTM</w:t>
      </w:r>
      <w:r w:rsidR="006E7348" w:rsidRPr="00CE13B9">
        <w:rPr>
          <w:i/>
          <w:iCs/>
          <w:sz w:val="20"/>
          <w:u w:val="single"/>
        </w:rPr>
        <w:t>.</w:t>
      </w:r>
    </w:p>
    <w:bookmarkEnd w:id="31"/>
    <w:p w14:paraId="74DC8F2B" w14:textId="7306CE99" w:rsidR="00C60526" w:rsidRDefault="00C60526" w:rsidP="00A0734E">
      <w:pPr>
        <w:spacing w:before="120"/>
        <w:jc w:val="left"/>
        <w:rPr>
          <w:rFonts w:eastAsia="Times New Roman"/>
          <w:sz w:val="20"/>
        </w:rPr>
      </w:pPr>
      <w:r>
        <w:rPr>
          <w:rFonts w:eastAsia="Times New Roman"/>
          <w:sz w:val="20"/>
        </w:rPr>
        <w:t xml:space="preserve">For the SN key update in inter-MN LTM, </w:t>
      </w:r>
      <w:r w:rsidRPr="00C60526">
        <w:rPr>
          <w:rFonts w:eastAsia="Times New Roman"/>
          <w:sz w:val="20"/>
        </w:rPr>
        <w:t xml:space="preserve">RAN2 has agreed “NW configures </w:t>
      </w:r>
      <w:r w:rsidRPr="00ED665A">
        <w:rPr>
          <w:rFonts w:eastAsia="Times New Roman"/>
          <w:sz w:val="20"/>
        </w:rPr>
        <w:t xml:space="preserve">the corresponding </w:t>
      </w:r>
      <w:proofErr w:type="spellStart"/>
      <w:r w:rsidRPr="00ED665A">
        <w:rPr>
          <w:rFonts w:eastAsia="Times New Roman"/>
          <w:i/>
          <w:iCs/>
          <w:sz w:val="20"/>
        </w:rPr>
        <w:t>sk</w:t>
      </w:r>
      <w:proofErr w:type="spellEnd"/>
      <w:r w:rsidRPr="00ED665A">
        <w:rPr>
          <w:rFonts w:eastAsia="Times New Roman"/>
          <w:i/>
          <w:iCs/>
          <w:sz w:val="20"/>
        </w:rPr>
        <w:t>-Counter</w:t>
      </w:r>
      <w:r w:rsidRPr="00ED665A">
        <w:rPr>
          <w:rFonts w:eastAsia="Times New Roman"/>
          <w:sz w:val="20"/>
        </w:rPr>
        <w:t xml:space="preserve"> in all LTM candidate configurations</w:t>
      </w:r>
      <w:r w:rsidRPr="00C60526">
        <w:rPr>
          <w:rFonts w:eastAsia="Times New Roman"/>
          <w:sz w:val="20"/>
        </w:rPr>
        <w:t xml:space="preserve">, and UE uses the configured value for generating the SN key when security key update is performed in MCG.” </w:t>
      </w:r>
      <w:r w:rsidR="00AB1ACB">
        <w:rPr>
          <w:rFonts w:eastAsia="Times New Roman"/>
          <w:sz w:val="20"/>
        </w:rPr>
        <w:t xml:space="preserve">This </w:t>
      </w:r>
      <w:r>
        <w:rPr>
          <w:rFonts w:eastAsia="Times New Roman"/>
          <w:sz w:val="20"/>
        </w:rPr>
        <w:t>is align</w:t>
      </w:r>
      <w:r w:rsidR="00AB1ACB">
        <w:rPr>
          <w:rFonts w:eastAsia="Times New Roman"/>
          <w:sz w:val="20"/>
        </w:rPr>
        <w:t>ed</w:t>
      </w:r>
      <w:r>
        <w:rPr>
          <w:rFonts w:eastAsia="Times New Roman"/>
          <w:sz w:val="20"/>
        </w:rPr>
        <w:t xml:space="preserve"> with the </w:t>
      </w:r>
      <w:r w:rsidR="004F0090">
        <w:rPr>
          <w:rFonts w:eastAsia="Times New Roman"/>
          <w:sz w:val="20"/>
        </w:rPr>
        <w:t>legacy configuration of</w:t>
      </w:r>
      <w:r>
        <w:rPr>
          <w:rFonts w:eastAsia="Times New Roman"/>
          <w:sz w:val="20"/>
        </w:rPr>
        <w:t xml:space="preserve"> L3 HO with SCG configuration and the </w:t>
      </w:r>
      <w:proofErr w:type="spellStart"/>
      <w:r w:rsidRPr="00ED665A">
        <w:rPr>
          <w:rFonts w:eastAsia="Times New Roman"/>
          <w:i/>
          <w:iCs/>
          <w:sz w:val="20"/>
        </w:rPr>
        <w:t>sk</w:t>
      </w:r>
      <w:proofErr w:type="spellEnd"/>
      <w:r w:rsidRPr="00ED665A">
        <w:rPr>
          <w:rFonts w:eastAsia="Times New Roman"/>
          <w:i/>
          <w:iCs/>
          <w:sz w:val="20"/>
        </w:rPr>
        <w:t>-</w:t>
      </w:r>
      <w:r w:rsidR="00E1720C" w:rsidRPr="00ED665A">
        <w:rPr>
          <w:rFonts w:eastAsia="Times New Roman"/>
          <w:i/>
          <w:iCs/>
          <w:sz w:val="20"/>
        </w:rPr>
        <w:t>C</w:t>
      </w:r>
      <w:r w:rsidRPr="00ED665A">
        <w:rPr>
          <w:rFonts w:eastAsia="Times New Roman"/>
          <w:i/>
          <w:iCs/>
          <w:sz w:val="20"/>
        </w:rPr>
        <w:t>ounter</w:t>
      </w:r>
      <w:r>
        <w:rPr>
          <w:rFonts w:eastAsia="Times New Roman"/>
          <w:sz w:val="20"/>
        </w:rPr>
        <w:t xml:space="preserve"> is included in the </w:t>
      </w:r>
      <w:proofErr w:type="spellStart"/>
      <w:r w:rsidRPr="00C60526">
        <w:rPr>
          <w:rFonts w:eastAsia="Times New Roman"/>
          <w:i/>
          <w:iCs/>
          <w:sz w:val="20"/>
        </w:rPr>
        <w:t>RRCReconfiguration</w:t>
      </w:r>
      <w:proofErr w:type="spellEnd"/>
      <w:r>
        <w:rPr>
          <w:rFonts w:eastAsia="Times New Roman"/>
          <w:sz w:val="20"/>
        </w:rPr>
        <w:t xml:space="preserve"> of target configuration, as shown below</w:t>
      </w:r>
      <w:r w:rsidR="00475B5B">
        <w:rPr>
          <w:rFonts w:eastAsia="Times New Roman"/>
          <w:sz w:val="20"/>
        </w:rPr>
        <w:t xml:space="preserve"> </w:t>
      </w:r>
      <w:r w:rsidR="00E1720C">
        <w:rPr>
          <w:rFonts w:eastAsia="Times New Roman"/>
          <w:sz w:val="20"/>
        </w:rPr>
        <w:fldChar w:fldCharType="begin"/>
      </w:r>
      <w:r w:rsidR="00E1720C">
        <w:rPr>
          <w:rFonts w:eastAsia="Times New Roman"/>
          <w:sz w:val="20"/>
        </w:rPr>
        <w:instrText xml:space="preserve"> REF _Ref197507536 \r \h </w:instrText>
      </w:r>
      <w:r w:rsidR="00E1720C">
        <w:rPr>
          <w:rFonts w:eastAsia="Times New Roman"/>
          <w:sz w:val="20"/>
        </w:rPr>
      </w:r>
      <w:r w:rsidR="00E1720C">
        <w:rPr>
          <w:rFonts w:eastAsia="Times New Roman"/>
          <w:sz w:val="20"/>
        </w:rPr>
        <w:fldChar w:fldCharType="separate"/>
      </w:r>
      <w:r w:rsidR="00E1720C">
        <w:rPr>
          <w:rFonts w:eastAsia="Times New Roman"/>
          <w:sz w:val="20"/>
        </w:rPr>
        <w:t>[12]</w:t>
      </w:r>
      <w:r w:rsidR="00E1720C">
        <w:rPr>
          <w:rFonts w:eastAsia="Times New Roman"/>
          <w:sz w:val="20"/>
        </w:rPr>
        <w:fldChar w:fldCharType="end"/>
      </w:r>
      <w:r>
        <w:rPr>
          <w:rFonts w:eastAsia="Times New Roman"/>
          <w:sz w:val="20"/>
        </w:rPr>
        <w:t>:</w:t>
      </w:r>
    </w:p>
    <w:tbl>
      <w:tblPr>
        <w:tblStyle w:val="TableGrid"/>
        <w:tblW w:w="0" w:type="auto"/>
        <w:tblLook w:val="04A0" w:firstRow="1" w:lastRow="0" w:firstColumn="1" w:lastColumn="0" w:noHBand="0" w:noVBand="1"/>
      </w:tblPr>
      <w:tblGrid>
        <w:gridCol w:w="9629"/>
      </w:tblGrid>
      <w:tr w:rsidR="00C60526" w14:paraId="5D8B39B6" w14:textId="77777777" w:rsidTr="00C60526">
        <w:tc>
          <w:tcPr>
            <w:tcW w:w="9629" w:type="dxa"/>
          </w:tcPr>
          <w:p w14:paraId="4404CEF7" w14:textId="77777777" w:rsidR="004F0090" w:rsidRPr="004F0090" w:rsidRDefault="004F0090" w:rsidP="004F009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0"/>
                <w:szCs w:val="14"/>
              </w:rPr>
            </w:pPr>
            <w:r w:rsidRPr="004F0090">
              <w:rPr>
                <w:rFonts w:ascii="Courier New" w:eastAsia="Times New Roman" w:hAnsi="Courier New"/>
                <w:sz w:val="10"/>
                <w:szCs w:val="14"/>
              </w:rPr>
              <w:t>RRCReconfiguration-v1560-</w:t>
            </w:r>
            <w:proofErr w:type="gramStart"/>
            <w:r w:rsidRPr="004F0090">
              <w:rPr>
                <w:rFonts w:ascii="Courier New" w:eastAsia="Times New Roman" w:hAnsi="Courier New"/>
                <w:sz w:val="10"/>
                <w:szCs w:val="14"/>
              </w:rPr>
              <w:t>IEs ::=</w:t>
            </w:r>
            <w:proofErr w:type="gramEnd"/>
            <w:r w:rsidRPr="004F0090">
              <w:rPr>
                <w:rFonts w:ascii="Courier New" w:eastAsia="Times New Roman" w:hAnsi="Courier New"/>
                <w:sz w:val="10"/>
                <w:szCs w:val="14"/>
              </w:rPr>
              <w:t xml:space="preserve">         </w:t>
            </w:r>
            <w:r w:rsidRPr="004F0090">
              <w:rPr>
                <w:rFonts w:ascii="Courier New" w:eastAsia="Times New Roman" w:hAnsi="Courier New"/>
                <w:color w:val="993366"/>
                <w:sz w:val="10"/>
                <w:szCs w:val="14"/>
              </w:rPr>
              <w:t>SEQUENCE</w:t>
            </w:r>
            <w:r w:rsidRPr="004F0090">
              <w:rPr>
                <w:rFonts w:ascii="Courier New" w:eastAsia="Times New Roman" w:hAnsi="Courier New"/>
                <w:sz w:val="10"/>
                <w:szCs w:val="14"/>
              </w:rPr>
              <w:t xml:space="preserve"> {</w:t>
            </w:r>
          </w:p>
          <w:p w14:paraId="0784C375" w14:textId="77777777" w:rsidR="004F0090" w:rsidRPr="004F0090" w:rsidRDefault="004F0090" w:rsidP="004F009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0"/>
                <w:szCs w:val="14"/>
              </w:rPr>
            </w:pPr>
            <w:r w:rsidRPr="004F0090">
              <w:rPr>
                <w:rFonts w:ascii="Courier New" w:eastAsia="Times New Roman" w:hAnsi="Courier New"/>
                <w:sz w:val="10"/>
                <w:szCs w:val="14"/>
              </w:rPr>
              <w:t xml:space="preserve">    </w:t>
            </w:r>
            <w:proofErr w:type="spellStart"/>
            <w:r w:rsidRPr="004F0090">
              <w:rPr>
                <w:rFonts w:ascii="Courier New" w:eastAsia="Times New Roman" w:hAnsi="Courier New"/>
                <w:sz w:val="10"/>
                <w:szCs w:val="14"/>
              </w:rPr>
              <w:t>mrdc-SecondaryCellGroupConfig</w:t>
            </w:r>
            <w:proofErr w:type="spellEnd"/>
            <w:r w:rsidRPr="004F0090">
              <w:rPr>
                <w:rFonts w:ascii="Courier New" w:eastAsia="Times New Roman" w:hAnsi="Courier New"/>
                <w:sz w:val="10"/>
                <w:szCs w:val="14"/>
              </w:rPr>
              <w:t xml:space="preserve">            </w:t>
            </w:r>
            <w:proofErr w:type="spellStart"/>
            <w:r w:rsidRPr="004F0090">
              <w:rPr>
                <w:rFonts w:ascii="Courier New" w:eastAsia="Times New Roman" w:hAnsi="Courier New"/>
                <w:sz w:val="10"/>
                <w:szCs w:val="14"/>
              </w:rPr>
              <w:t>SetupRelease</w:t>
            </w:r>
            <w:proofErr w:type="spellEnd"/>
            <w:r w:rsidRPr="004F0090">
              <w:rPr>
                <w:rFonts w:ascii="Courier New" w:eastAsia="Times New Roman" w:hAnsi="Courier New"/>
                <w:sz w:val="10"/>
                <w:szCs w:val="14"/>
              </w:rPr>
              <w:t xml:space="preserve"> </w:t>
            </w:r>
            <w:proofErr w:type="gramStart"/>
            <w:r w:rsidRPr="004F0090">
              <w:rPr>
                <w:rFonts w:ascii="Courier New" w:eastAsia="Times New Roman" w:hAnsi="Courier New"/>
                <w:sz w:val="10"/>
                <w:szCs w:val="14"/>
              </w:rPr>
              <w:t>{ MRDC</w:t>
            </w:r>
            <w:proofErr w:type="gramEnd"/>
            <w:r w:rsidRPr="004F0090">
              <w:rPr>
                <w:rFonts w:ascii="Courier New" w:eastAsia="Times New Roman" w:hAnsi="Courier New"/>
                <w:sz w:val="10"/>
                <w:szCs w:val="14"/>
              </w:rPr>
              <w:t>-</w:t>
            </w:r>
            <w:proofErr w:type="spellStart"/>
            <w:r w:rsidRPr="004F0090">
              <w:rPr>
                <w:rFonts w:ascii="Courier New" w:eastAsia="Times New Roman" w:hAnsi="Courier New"/>
                <w:sz w:val="10"/>
                <w:szCs w:val="14"/>
              </w:rPr>
              <w:t>SecondaryCellGroupConfig</w:t>
            </w:r>
            <w:proofErr w:type="spellEnd"/>
            <w:r w:rsidRPr="004F0090">
              <w:rPr>
                <w:rFonts w:ascii="Courier New" w:eastAsia="Times New Roman" w:hAnsi="Courier New"/>
                <w:sz w:val="10"/>
                <w:szCs w:val="14"/>
              </w:rPr>
              <w:t xml:space="preserve"> }                        </w:t>
            </w:r>
            <w:r w:rsidRPr="004F0090">
              <w:rPr>
                <w:rFonts w:ascii="Courier New" w:eastAsia="Times New Roman" w:hAnsi="Courier New"/>
                <w:color w:val="993366"/>
                <w:sz w:val="10"/>
                <w:szCs w:val="14"/>
              </w:rPr>
              <w:t>OPTIONAL</w:t>
            </w:r>
            <w:r w:rsidRPr="004F0090">
              <w:rPr>
                <w:rFonts w:ascii="Courier New" w:eastAsia="Times New Roman" w:hAnsi="Courier New"/>
                <w:sz w:val="10"/>
                <w:szCs w:val="14"/>
              </w:rPr>
              <w:t xml:space="preserve">,   </w:t>
            </w:r>
            <w:r w:rsidRPr="004F0090">
              <w:rPr>
                <w:rFonts w:ascii="Courier New" w:eastAsia="Times New Roman" w:hAnsi="Courier New"/>
                <w:color w:val="808080"/>
                <w:sz w:val="10"/>
                <w:szCs w:val="14"/>
              </w:rPr>
              <w:t>-- Need M</w:t>
            </w:r>
          </w:p>
          <w:p w14:paraId="0B4B1E4C" w14:textId="77777777" w:rsidR="004F0090" w:rsidRPr="004F0090" w:rsidRDefault="004F0090" w:rsidP="004F009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0"/>
                <w:szCs w:val="14"/>
              </w:rPr>
            </w:pPr>
            <w:r w:rsidRPr="004F0090">
              <w:rPr>
                <w:rFonts w:ascii="Courier New" w:eastAsia="Times New Roman" w:hAnsi="Courier New"/>
                <w:sz w:val="10"/>
                <w:szCs w:val="14"/>
              </w:rPr>
              <w:t xml:space="preserve">    radioBearerConfig2                       </w:t>
            </w:r>
            <w:r w:rsidRPr="004F0090">
              <w:rPr>
                <w:rFonts w:ascii="Courier New" w:eastAsia="Times New Roman" w:hAnsi="Courier New"/>
                <w:color w:val="993366"/>
                <w:sz w:val="10"/>
                <w:szCs w:val="14"/>
              </w:rPr>
              <w:t>OCTET</w:t>
            </w:r>
            <w:r w:rsidRPr="004F0090">
              <w:rPr>
                <w:rFonts w:ascii="Courier New" w:eastAsia="Times New Roman" w:hAnsi="Courier New"/>
                <w:sz w:val="10"/>
                <w:szCs w:val="14"/>
              </w:rPr>
              <w:t xml:space="preserve"> </w:t>
            </w:r>
            <w:r w:rsidRPr="004F0090">
              <w:rPr>
                <w:rFonts w:ascii="Courier New" w:eastAsia="Times New Roman" w:hAnsi="Courier New"/>
                <w:color w:val="993366"/>
                <w:sz w:val="10"/>
                <w:szCs w:val="14"/>
              </w:rPr>
              <w:t>STRING</w:t>
            </w:r>
            <w:r w:rsidRPr="004F0090">
              <w:rPr>
                <w:rFonts w:ascii="Courier New" w:eastAsia="Times New Roman" w:hAnsi="Courier New"/>
                <w:sz w:val="10"/>
                <w:szCs w:val="14"/>
              </w:rPr>
              <w:t xml:space="preserve"> (CONTAINING </w:t>
            </w:r>
            <w:proofErr w:type="spellStart"/>
            <w:proofErr w:type="gramStart"/>
            <w:r w:rsidRPr="004F0090">
              <w:rPr>
                <w:rFonts w:ascii="Courier New" w:eastAsia="Times New Roman" w:hAnsi="Courier New"/>
                <w:sz w:val="10"/>
                <w:szCs w:val="14"/>
              </w:rPr>
              <w:t>RadioBearerConfig</w:t>
            </w:r>
            <w:proofErr w:type="spellEnd"/>
            <w:r w:rsidRPr="004F0090">
              <w:rPr>
                <w:rFonts w:ascii="Courier New" w:eastAsia="Times New Roman" w:hAnsi="Courier New"/>
                <w:sz w:val="10"/>
                <w:szCs w:val="14"/>
              </w:rPr>
              <w:t xml:space="preserve">)   </w:t>
            </w:r>
            <w:proofErr w:type="gramEnd"/>
            <w:r w:rsidRPr="004F0090">
              <w:rPr>
                <w:rFonts w:ascii="Courier New" w:eastAsia="Times New Roman" w:hAnsi="Courier New"/>
                <w:sz w:val="10"/>
                <w:szCs w:val="14"/>
              </w:rPr>
              <w:t xml:space="preserve">                        </w:t>
            </w:r>
            <w:r w:rsidRPr="004F0090">
              <w:rPr>
                <w:rFonts w:ascii="Courier New" w:eastAsia="Times New Roman" w:hAnsi="Courier New"/>
                <w:color w:val="993366"/>
                <w:sz w:val="10"/>
                <w:szCs w:val="14"/>
              </w:rPr>
              <w:t>OPTIONAL</w:t>
            </w:r>
            <w:r w:rsidRPr="004F0090">
              <w:rPr>
                <w:rFonts w:ascii="Courier New" w:eastAsia="Times New Roman" w:hAnsi="Courier New"/>
                <w:sz w:val="10"/>
                <w:szCs w:val="14"/>
              </w:rPr>
              <w:t xml:space="preserve">,   </w:t>
            </w:r>
            <w:r w:rsidRPr="004F0090">
              <w:rPr>
                <w:rFonts w:ascii="Courier New" w:eastAsia="Times New Roman" w:hAnsi="Courier New"/>
                <w:color w:val="808080"/>
                <w:sz w:val="10"/>
                <w:szCs w:val="14"/>
              </w:rPr>
              <w:t>-- Need M</w:t>
            </w:r>
          </w:p>
          <w:p w14:paraId="5BD60553" w14:textId="77777777" w:rsidR="004F0090" w:rsidRPr="004F0090" w:rsidRDefault="004F0090" w:rsidP="004F009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0"/>
                <w:szCs w:val="14"/>
              </w:rPr>
            </w:pPr>
            <w:r w:rsidRPr="004F0090">
              <w:rPr>
                <w:rFonts w:ascii="Courier New" w:eastAsia="Times New Roman" w:hAnsi="Courier New"/>
                <w:sz w:val="10"/>
                <w:szCs w:val="14"/>
              </w:rPr>
              <w:t xml:space="preserve">    </w:t>
            </w:r>
            <w:proofErr w:type="spellStart"/>
            <w:r w:rsidRPr="004F0090">
              <w:rPr>
                <w:rFonts w:ascii="Courier New" w:eastAsia="Times New Roman" w:hAnsi="Courier New"/>
                <w:sz w:val="10"/>
                <w:szCs w:val="14"/>
                <w:highlight w:val="yellow"/>
              </w:rPr>
              <w:t>sk</w:t>
            </w:r>
            <w:proofErr w:type="spellEnd"/>
            <w:r w:rsidRPr="004F0090">
              <w:rPr>
                <w:rFonts w:ascii="Courier New" w:eastAsia="Times New Roman" w:hAnsi="Courier New"/>
                <w:sz w:val="10"/>
                <w:szCs w:val="14"/>
                <w:highlight w:val="yellow"/>
              </w:rPr>
              <w:t xml:space="preserve">-Counter                               SK-Counter                                                            </w:t>
            </w:r>
            <w:proofErr w:type="gramStart"/>
            <w:r w:rsidRPr="004F0090">
              <w:rPr>
                <w:rFonts w:ascii="Courier New" w:eastAsia="Times New Roman" w:hAnsi="Courier New"/>
                <w:color w:val="993366"/>
                <w:sz w:val="10"/>
                <w:szCs w:val="14"/>
                <w:highlight w:val="yellow"/>
              </w:rPr>
              <w:t>OPTIONAL</w:t>
            </w:r>
            <w:r w:rsidRPr="004F0090">
              <w:rPr>
                <w:rFonts w:ascii="Courier New" w:eastAsia="Times New Roman" w:hAnsi="Courier New"/>
                <w:sz w:val="10"/>
                <w:szCs w:val="14"/>
                <w:highlight w:val="yellow"/>
              </w:rPr>
              <w:t xml:space="preserve">,   </w:t>
            </w:r>
            <w:proofErr w:type="gramEnd"/>
            <w:r w:rsidRPr="004F0090">
              <w:rPr>
                <w:rFonts w:ascii="Courier New" w:eastAsia="Times New Roman" w:hAnsi="Courier New"/>
                <w:color w:val="808080"/>
                <w:sz w:val="10"/>
                <w:szCs w:val="14"/>
                <w:highlight w:val="yellow"/>
              </w:rPr>
              <w:t>-- Need N</w:t>
            </w:r>
          </w:p>
          <w:p w14:paraId="3C973870" w14:textId="77777777" w:rsidR="004F0090" w:rsidRPr="004F0090" w:rsidRDefault="004F0090" w:rsidP="004F009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0"/>
                <w:szCs w:val="14"/>
              </w:rPr>
            </w:pPr>
            <w:r w:rsidRPr="004F0090">
              <w:rPr>
                <w:rFonts w:ascii="Courier New" w:eastAsia="Times New Roman" w:hAnsi="Courier New"/>
                <w:sz w:val="10"/>
                <w:szCs w:val="14"/>
              </w:rPr>
              <w:t xml:space="preserve">    </w:t>
            </w:r>
            <w:proofErr w:type="spellStart"/>
            <w:r w:rsidRPr="004F0090">
              <w:rPr>
                <w:rFonts w:ascii="Courier New" w:eastAsia="Times New Roman" w:hAnsi="Courier New"/>
                <w:sz w:val="10"/>
                <w:szCs w:val="14"/>
              </w:rPr>
              <w:t>nonCriticalExtension</w:t>
            </w:r>
            <w:proofErr w:type="spellEnd"/>
            <w:r w:rsidRPr="004F0090">
              <w:rPr>
                <w:rFonts w:ascii="Courier New" w:eastAsia="Times New Roman" w:hAnsi="Courier New"/>
                <w:sz w:val="10"/>
                <w:szCs w:val="14"/>
              </w:rPr>
              <w:t xml:space="preserve">                     RRCReconfiguration-v1610-IEs                                          </w:t>
            </w:r>
            <w:r w:rsidRPr="004F0090">
              <w:rPr>
                <w:rFonts w:ascii="Courier New" w:eastAsia="Times New Roman" w:hAnsi="Courier New"/>
                <w:color w:val="993366"/>
                <w:sz w:val="10"/>
                <w:szCs w:val="14"/>
              </w:rPr>
              <w:t>OPTIONAL</w:t>
            </w:r>
          </w:p>
          <w:p w14:paraId="63340406" w14:textId="3F382A15" w:rsidR="00C60526" w:rsidRPr="004F0090" w:rsidRDefault="004F0090" w:rsidP="004F009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0"/>
                <w:szCs w:val="14"/>
              </w:rPr>
            </w:pPr>
            <w:r w:rsidRPr="004F0090">
              <w:rPr>
                <w:rFonts w:ascii="Courier New" w:eastAsia="Times New Roman" w:hAnsi="Courier New"/>
                <w:sz w:val="10"/>
                <w:szCs w:val="14"/>
              </w:rPr>
              <w:t>}</w:t>
            </w:r>
          </w:p>
        </w:tc>
      </w:tr>
    </w:tbl>
    <w:p w14:paraId="1193EE14" w14:textId="04613E81" w:rsidR="00B0164B" w:rsidRDefault="00B0164B" w:rsidP="00A0734E">
      <w:pPr>
        <w:spacing w:before="120"/>
        <w:jc w:val="left"/>
        <w:rPr>
          <w:rFonts w:eastAsia="Times New Roman"/>
          <w:sz w:val="20"/>
        </w:rPr>
      </w:pPr>
      <w:r>
        <w:rPr>
          <w:rFonts w:eastAsia="Times New Roman"/>
          <w:sz w:val="20"/>
        </w:rPr>
        <w:t xml:space="preserve">The SN key update procedure for inter-MN LTM can </w:t>
      </w:r>
      <w:r w:rsidRPr="00C60526">
        <w:rPr>
          <w:rFonts w:eastAsia="Times New Roman"/>
          <w:sz w:val="20"/>
        </w:rPr>
        <w:t>be achieve</w:t>
      </w:r>
      <w:r>
        <w:rPr>
          <w:rFonts w:eastAsia="Times New Roman"/>
          <w:sz w:val="20"/>
        </w:rPr>
        <w:t xml:space="preserve"> by legacy UE behaviours</w:t>
      </w:r>
      <w:r w:rsidR="007E219F">
        <w:rPr>
          <w:rFonts w:eastAsia="Times New Roman"/>
          <w:sz w:val="20"/>
        </w:rPr>
        <w:t xml:space="preserve"> </w:t>
      </w:r>
      <w:r w:rsidR="00E1720C">
        <w:rPr>
          <w:rFonts w:eastAsia="Times New Roman"/>
          <w:sz w:val="20"/>
        </w:rPr>
        <w:fldChar w:fldCharType="begin"/>
      </w:r>
      <w:r w:rsidR="00E1720C">
        <w:rPr>
          <w:rFonts w:eastAsia="Times New Roman"/>
          <w:sz w:val="20"/>
        </w:rPr>
        <w:instrText xml:space="preserve"> REF _Ref197507536 \r \h </w:instrText>
      </w:r>
      <w:r w:rsidR="00A0734E">
        <w:rPr>
          <w:rFonts w:eastAsia="Times New Roman"/>
          <w:sz w:val="20"/>
        </w:rPr>
        <w:instrText xml:space="preserve"> \* MERGEFORMAT </w:instrText>
      </w:r>
      <w:r w:rsidR="00E1720C">
        <w:rPr>
          <w:rFonts w:eastAsia="Times New Roman"/>
          <w:sz w:val="20"/>
        </w:rPr>
      </w:r>
      <w:r w:rsidR="00E1720C">
        <w:rPr>
          <w:rFonts w:eastAsia="Times New Roman"/>
          <w:sz w:val="20"/>
        </w:rPr>
        <w:fldChar w:fldCharType="separate"/>
      </w:r>
      <w:r w:rsidR="00E1720C">
        <w:rPr>
          <w:rFonts w:eastAsia="Times New Roman"/>
          <w:sz w:val="20"/>
        </w:rPr>
        <w:t>[12]</w:t>
      </w:r>
      <w:r w:rsidR="00E1720C">
        <w:rPr>
          <w:rFonts w:eastAsia="Times New Roman"/>
          <w:sz w:val="20"/>
        </w:rPr>
        <w:fldChar w:fldCharType="end"/>
      </w:r>
      <w:r w:rsidRPr="00C60526">
        <w:rPr>
          <w:rFonts w:eastAsia="Times New Roman"/>
          <w:sz w:val="20"/>
        </w:rPr>
        <w:t>, which is align</w:t>
      </w:r>
      <w:r w:rsidR="00AB1ACB">
        <w:rPr>
          <w:rFonts w:eastAsia="Times New Roman"/>
          <w:sz w:val="20"/>
        </w:rPr>
        <w:t>ed</w:t>
      </w:r>
      <w:r w:rsidRPr="00C60526">
        <w:rPr>
          <w:rFonts w:eastAsia="Times New Roman"/>
          <w:sz w:val="20"/>
        </w:rPr>
        <w:t xml:space="preserve"> with the above agreeme</w:t>
      </w:r>
      <w:r>
        <w:rPr>
          <w:rFonts w:eastAsia="Times New Roman"/>
          <w:sz w:val="20"/>
        </w:rPr>
        <w:t>nt, as shown below:</w:t>
      </w:r>
    </w:p>
    <w:tbl>
      <w:tblPr>
        <w:tblStyle w:val="TableGrid"/>
        <w:tblW w:w="0" w:type="auto"/>
        <w:tblLook w:val="04A0" w:firstRow="1" w:lastRow="0" w:firstColumn="1" w:lastColumn="0" w:noHBand="0" w:noVBand="1"/>
      </w:tblPr>
      <w:tblGrid>
        <w:gridCol w:w="9629"/>
      </w:tblGrid>
      <w:tr w:rsidR="00E1720C" w14:paraId="28003ABB" w14:textId="77777777" w:rsidTr="00EC418A">
        <w:tc>
          <w:tcPr>
            <w:tcW w:w="9629" w:type="dxa"/>
          </w:tcPr>
          <w:p w14:paraId="56D16EE3" w14:textId="77777777" w:rsidR="00E1720C" w:rsidRPr="00EC418A" w:rsidRDefault="00E1720C" w:rsidP="00EC418A">
            <w:pPr>
              <w:spacing w:after="180" w:line="240" w:lineRule="auto"/>
              <w:jc w:val="left"/>
              <w:rPr>
                <w:rFonts w:eastAsia="Times New Roman"/>
                <w:i/>
                <w:iCs/>
                <w:sz w:val="20"/>
              </w:rPr>
            </w:pPr>
            <w:r w:rsidRPr="00EC418A">
              <w:rPr>
                <w:rFonts w:eastAsia="Times New Roman"/>
                <w:i/>
                <w:iCs/>
                <w:sz w:val="20"/>
              </w:rPr>
              <w:t>TS 38.331</w:t>
            </w:r>
            <w:r w:rsidRPr="00EC418A">
              <w:rPr>
                <w:rFonts w:eastAsia="Times New Roman"/>
                <w:sz w:val="20"/>
              </w:rPr>
              <w:fldChar w:fldCharType="begin"/>
            </w:r>
            <w:r w:rsidRPr="00EC418A">
              <w:rPr>
                <w:rFonts w:eastAsia="Times New Roman"/>
                <w:sz w:val="20"/>
              </w:rPr>
              <w:instrText xml:space="preserve"> REF _Ref197507536 \r \h </w:instrText>
            </w:r>
            <w:r>
              <w:rPr>
                <w:rFonts w:eastAsia="Times New Roman"/>
                <w:sz w:val="20"/>
              </w:rPr>
              <w:instrText xml:space="preserve"> \* MERGEFORMAT </w:instrText>
            </w:r>
            <w:r w:rsidRPr="00EC418A">
              <w:rPr>
                <w:rFonts w:eastAsia="Times New Roman"/>
                <w:sz w:val="20"/>
              </w:rPr>
            </w:r>
            <w:r w:rsidRPr="00EC418A">
              <w:rPr>
                <w:rFonts w:eastAsia="Times New Roman"/>
                <w:sz w:val="20"/>
              </w:rPr>
              <w:fldChar w:fldCharType="separate"/>
            </w:r>
            <w:r w:rsidRPr="00EC418A">
              <w:rPr>
                <w:rFonts w:eastAsia="Times New Roman"/>
                <w:sz w:val="20"/>
              </w:rPr>
              <w:t>[12]</w:t>
            </w:r>
            <w:r w:rsidRPr="00EC418A">
              <w:rPr>
                <w:rFonts w:eastAsia="Times New Roman"/>
                <w:sz w:val="20"/>
              </w:rPr>
              <w:fldChar w:fldCharType="end"/>
            </w:r>
          </w:p>
          <w:p w14:paraId="3B97E371" w14:textId="443043A6" w:rsidR="00E1720C" w:rsidRDefault="00E1720C" w:rsidP="00A0734E">
            <w:pPr>
              <w:spacing w:before="120" w:line="240" w:lineRule="auto"/>
              <w:jc w:val="left"/>
              <w:rPr>
                <w:rFonts w:eastAsia="Times New Roman"/>
                <w:sz w:val="20"/>
              </w:rPr>
            </w:pPr>
            <w:r>
              <w:rPr>
                <w:rFonts w:eastAsia="Times New Roman"/>
                <w:sz w:val="20"/>
              </w:rPr>
              <w:t xml:space="preserve">First, </w:t>
            </w:r>
            <w:r w:rsidRPr="00655437">
              <w:rPr>
                <w:rFonts w:eastAsia="Times New Roman"/>
                <w:sz w:val="20"/>
              </w:rPr>
              <w:t xml:space="preserve">the UE apply the </w:t>
            </w:r>
            <w:proofErr w:type="spellStart"/>
            <w:r w:rsidRPr="00ED665A">
              <w:rPr>
                <w:rFonts w:eastAsia="Times New Roman"/>
                <w:i/>
                <w:iCs/>
                <w:sz w:val="20"/>
              </w:rPr>
              <w:t>RRCReconfiguration</w:t>
            </w:r>
            <w:proofErr w:type="spellEnd"/>
            <w:r w:rsidRPr="00655437">
              <w:rPr>
                <w:rFonts w:eastAsia="Times New Roman"/>
                <w:sz w:val="20"/>
              </w:rPr>
              <w:t xml:space="preserve"> of LTM candidate confi</w:t>
            </w:r>
            <w:r>
              <w:rPr>
                <w:rFonts w:eastAsia="Times New Roman"/>
                <w:sz w:val="20"/>
              </w:rPr>
              <w:t>guration</w:t>
            </w:r>
            <w:r w:rsidRPr="00655437">
              <w:rPr>
                <w:rFonts w:eastAsia="Times New Roman"/>
                <w:sz w:val="20"/>
              </w:rPr>
              <w:t xml:space="preserve"> upon LTM execution</w:t>
            </w:r>
            <w:r>
              <w:rPr>
                <w:rFonts w:eastAsia="Times New Roman"/>
                <w:sz w:val="20"/>
              </w:rPr>
              <w:t>, as shown below:</w:t>
            </w:r>
          </w:p>
          <w:tbl>
            <w:tblPr>
              <w:tblStyle w:val="TableGrid"/>
              <w:tblW w:w="0" w:type="auto"/>
              <w:tblLook w:val="04A0" w:firstRow="1" w:lastRow="0" w:firstColumn="1" w:lastColumn="0" w:noHBand="0" w:noVBand="1"/>
            </w:tblPr>
            <w:tblGrid>
              <w:gridCol w:w="9403"/>
            </w:tblGrid>
            <w:tr w:rsidR="00E1720C" w14:paraId="1AF39685" w14:textId="77777777" w:rsidTr="00EC418A">
              <w:tc>
                <w:tcPr>
                  <w:tcW w:w="9403" w:type="dxa"/>
                </w:tcPr>
                <w:p w14:paraId="4CFD42E3" w14:textId="77777777" w:rsidR="00E1720C" w:rsidRDefault="00E1720C" w:rsidP="00EC418A">
                  <w:pPr>
                    <w:spacing w:after="180" w:line="240" w:lineRule="auto"/>
                    <w:jc w:val="left"/>
                    <w:rPr>
                      <w:rFonts w:eastAsia="Times New Roman"/>
                      <w:sz w:val="20"/>
                    </w:rPr>
                  </w:pPr>
                  <w:r>
                    <w:rPr>
                      <w:rFonts w:eastAsia="Times New Roman"/>
                      <w:sz w:val="20"/>
                    </w:rPr>
                    <w:t xml:space="preserve">In </w:t>
                  </w:r>
                  <w:r w:rsidRPr="00EC418A">
                    <w:rPr>
                      <w:rFonts w:eastAsia="Times New Roman"/>
                      <w:sz w:val="20"/>
                    </w:rPr>
                    <w:t>5.3.5.18.6 LTM cell switch execution</w:t>
                  </w:r>
                  <w:r>
                    <w:rPr>
                      <w:rFonts w:eastAsia="Times New Roman"/>
                      <w:sz w:val="20"/>
                    </w:rPr>
                    <w:t>:</w:t>
                  </w:r>
                </w:p>
                <w:p w14:paraId="2AFBDA54" w14:textId="77777777" w:rsidR="00E1720C" w:rsidRDefault="00E1720C" w:rsidP="00EC418A">
                  <w:pPr>
                    <w:spacing w:after="180" w:line="240" w:lineRule="auto"/>
                    <w:jc w:val="left"/>
                    <w:rPr>
                      <w:rFonts w:eastAsia="Times New Roman"/>
                      <w:sz w:val="20"/>
                    </w:rPr>
                  </w:pPr>
                  <w:r w:rsidRPr="00655437">
                    <w:rPr>
                      <w:rFonts w:eastAsia="Times New Roman"/>
                      <w:noProof/>
                      <w:sz w:val="20"/>
                    </w:rPr>
                    <w:drawing>
                      <wp:inline distT="0" distB="0" distL="0" distR="0" wp14:anchorId="2BD9DA06" wp14:editId="5F8DEA99">
                        <wp:extent cx="4559889" cy="59378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90628" cy="597789"/>
                                </a:xfrm>
                                <a:prstGeom prst="rect">
                                  <a:avLst/>
                                </a:prstGeom>
                              </pic:spPr>
                            </pic:pic>
                          </a:graphicData>
                        </a:graphic>
                      </wp:inline>
                    </w:drawing>
                  </w:r>
                </w:p>
              </w:tc>
            </w:tr>
          </w:tbl>
          <w:p w14:paraId="0DE2232B" w14:textId="5BB06A2E" w:rsidR="00E1720C" w:rsidRDefault="00E1720C" w:rsidP="00A0734E">
            <w:pPr>
              <w:spacing w:before="120" w:line="240" w:lineRule="auto"/>
              <w:jc w:val="left"/>
              <w:rPr>
                <w:rFonts w:eastAsia="Times New Roman"/>
                <w:sz w:val="20"/>
              </w:rPr>
            </w:pPr>
            <w:r>
              <w:rPr>
                <w:rFonts w:eastAsia="Times New Roman"/>
                <w:sz w:val="20"/>
              </w:rPr>
              <w:t xml:space="preserve">And then, </w:t>
            </w:r>
            <w:r w:rsidRPr="00655437">
              <w:rPr>
                <w:rFonts w:eastAsia="Times New Roman"/>
                <w:sz w:val="20"/>
              </w:rPr>
              <w:t xml:space="preserve">if the </w:t>
            </w:r>
            <w:proofErr w:type="spellStart"/>
            <w:r w:rsidRPr="00EC418A">
              <w:rPr>
                <w:rFonts w:eastAsia="Times New Roman"/>
                <w:i/>
                <w:iCs/>
                <w:sz w:val="20"/>
              </w:rPr>
              <w:t>RRCReconfiguration</w:t>
            </w:r>
            <w:proofErr w:type="spellEnd"/>
            <w:r w:rsidRPr="00655437">
              <w:rPr>
                <w:rFonts w:eastAsia="Times New Roman"/>
                <w:sz w:val="20"/>
              </w:rPr>
              <w:t xml:space="preserve"> includes the </w:t>
            </w:r>
            <w:proofErr w:type="spellStart"/>
            <w:r w:rsidRPr="00EC418A">
              <w:rPr>
                <w:rFonts w:eastAsia="Times New Roman"/>
                <w:i/>
                <w:iCs/>
                <w:sz w:val="20"/>
              </w:rPr>
              <w:t>sk</w:t>
            </w:r>
            <w:proofErr w:type="spellEnd"/>
            <w:r w:rsidRPr="00EC418A">
              <w:rPr>
                <w:rFonts w:eastAsia="Times New Roman"/>
                <w:i/>
                <w:iCs/>
                <w:sz w:val="20"/>
              </w:rPr>
              <w:t>-Counter</w:t>
            </w:r>
            <w:r w:rsidRPr="00655437">
              <w:rPr>
                <w:rFonts w:eastAsia="Times New Roman"/>
                <w:sz w:val="20"/>
              </w:rPr>
              <w:t>, UE performs SN key update</w:t>
            </w:r>
            <w:r>
              <w:rPr>
                <w:rFonts w:eastAsia="Times New Roman"/>
                <w:sz w:val="20"/>
              </w:rPr>
              <w:t>, as shown below:</w:t>
            </w:r>
          </w:p>
          <w:tbl>
            <w:tblPr>
              <w:tblStyle w:val="TableGrid"/>
              <w:tblpPr w:leftFromText="180" w:rightFromText="180" w:vertAnchor="text" w:horzAnchor="margin" w:tblpY="1"/>
              <w:tblOverlap w:val="never"/>
              <w:tblW w:w="0" w:type="auto"/>
              <w:tblLook w:val="04A0" w:firstRow="1" w:lastRow="0" w:firstColumn="1" w:lastColumn="0" w:noHBand="0" w:noVBand="1"/>
            </w:tblPr>
            <w:tblGrid>
              <w:gridCol w:w="9403"/>
            </w:tblGrid>
            <w:tr w:rsidR="00A0734E" w14:paraId="61595EAF" w14:textId="77777777" w:rsidTr="00A0734E">
              <w:tc>
                <w:tcPr>
                  <w:tcW w:w="9403" w:type="dxa"/>
                </w:tcPr>
                <w:p w14:paraId="310C004B" w14:textId="77777777" w:rsidR="00A0734E" w:rsidRDefault="00A0734E" w:rsidP="00A0734E">
                  <w:pPr>
                    <w:spacing w:after="180" w:line="240" w:lineRule="auto"/>
                    <w:jc w:val="left"/>
                    <w:rPr>
                      <w:rFonts w:eastAsia="Times New Roman"/>
                      <w:sz w:val="20"/>
                    </w:rPr>
                  </w:pPr>
                  <w:r>
                    <w:rPr>
                      <w:rFonts w:eastAsia="Times New Roman"/>
                      <w:sz w:val="20"/>
                    </w:rPr>
                    <w:t xml:space="preserve">In </w:t>
                  </w:r>
                  <w:r w:rsidRPr="00655437">
                    <w:rPr>
                      <w:rFonts w:eastAsia="Times New Roman"/>
                      <w:sz w:val="20"/>
                    </w:rPr>
                    <w:t xml:space="preserve">5.3.5.3 Reception of an </w:t>
                  </w:r>
                  <w:proofErr w:type="spellStart"/>
                  <w:r w:rsidRPr="00EC418A">
                    <w:rPr>
                      <w:rFonts w:eastAsia="Times New Roman"/>
                      <w:i/>
                      <w:iCs/>
                      <w:sz w:val="20"/>
                    </w:rPr>
                    <w:t>RRCReconfiguration</w:t>
                  </w:r>
                  <w:proofErr w:type="spellEnd"/>
                  <w:r w:rsidRPr="00655437">
                    <w:rPr>
                      <w:rFonts w:eastAsia="Times New Roman"/>
                      <w:sz w:val="20"/>
                    </w:rPr>
                    <w:t xml:space="preserve"> by the UE</w:t>
                  </w:r>
                  <w:r>
                    <w:rPr>
                      <w:rFonts w:eastAsia="Times New Roman"/>
                      <w:sz w:val="20"/>
                    </w:rPr>
                    <w:t>:</w:t>
                  </w:r>
                </w:p>
                <w:p w14:paraId="3474010F" w14:textId="77777777" w:rsidR="00A0734E" w:rsidRDefault="00A0734E" w:rsidP="00A0734E">
                  <w:pPr>
                    <w:spacing w:after="180" w:line="240" w:lineRule="auto"/>
                    <w:jc w:val="left"/>
                    <w:rPr>
                      <w:rFonts w:eastAsia="Times New Roman"/>
                      <w:sz w:val="20"/>
                    </w:rPr>
                  </w:pPr>
                  <w:r w:rsidRPr="00655437">
                    <w:rPr>
                      <w:rFonts w:eastAsia="Times New Roman"/>
                      <w:noProof/>
                      <w:sz w:val="20"/>
                    </w:rPr>
                    <w:drawing>
                      <wp:inline distT="0" distB="0" distL="0" distR="0" wp14:anchorId="3C924F4B" wp14:editId="53F8C36A">
                        <wp:extent cx="3343706" cy="3892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19138" cy="397994"/>
                                </a:xfrm>
                                <a:prstGeom prst="rect">
                                  <a:avLst/>
                                </a:prstGeom>
                              </pic:spPr>
                            </pic:pic>
                          </a:graphicData>
                        </a:graphic>
                      </wp:inline>
                    </w:drawing>
                  </w:r>
                </w:p>
              </w:tc>
            </w:tr>
          </w:tbl>
          <w:p w14:paraId="01E0CC0A" w14:textId="77777777" w:rsidR="00E1720C" w:rsidRDefault="00E1720C" w:rsidP="00EC418A">
            <w:pPr>
              <w:spacing w:after="180" w:line="240" w:lineRule="auto"/>
              <w:jc w:val="left"/>
              <w:rPr>
                <w:rFonts w:eastAsia="Times New Roman"/>
                <w:sz w:val="20"/>
              </w:rPr>
            </w:pPr>
          </w:p>
        </w:tc>
      </w:tr>
    </w:tbl>
    <w:p w14:paraId="1EF249F5" w14:textId="0F9052F9" w:rsidR="00B0164B" w:rsidRDefault="00B0164B" w:rsidP="00A0734E">
      <w:pPr>
        <w:spacing w:before="120"/>
        <w:jc w:val="left"/>
        <w:rPr>
          <w:rFonts w:eastAsia="Times New Roman"/>
          <w:sz w:val="20"/>
        </w:rPr>
      </w:pPr>
      <w:r>
        <w:rPr>
          <w:rFonts w:eastAsia="Times New Roman"/>
          <w:sz w:val="20"/>
        </w:rPr>
        <w:t xml:space="preserve">Some companies may have concerns on the reuse of </w:t>
      </w:r>
      <w:proofErr w:type="spellStart"/>
      <w:r w:rsidRPr="00ED665A">
        <w:rPr>
          <w:rFonts w:eastAsia="Times New Roman"/>
          <w:i/>
          <w:iCs/>
          <w:sz w:val="20"/>
        </w:rPr>
        <w:t>sk</w:t>
      </w:r>
      <w:proofErr w:type="spellEnd"/>
      <w:r w:rsidRPr="00ED665A">
        <w:rPr>
          <w:rFonts w:eastAsia="Times New Roman"/>
          <w:i/>
          <w:iCs/>
          <w:sz w:val="20"/>
        </w:rPr>
        <w:t>-</w:t>
      </w:r>
      <w:r w:rsidR="00E1720C" w:rsidRPr="00ED665A">
        <w:rPr>
          <w:rFonts w:eastAsia="Times New Roman"/>
          <w:i/>
          <w:iCs/>
          <w:sz w:val="20"/>
        </w:rPr>
        <w:t>C</w:t>
      </w:r>
      <w:r w:rsidRPr="00ED665A">
        <w:rPr>
          <w:rFonts w:eastAsia="Times New Roman"/>
          <w:i/>
          <w:iCs/>
          <w:sz w:val="20"/>
        </w:rPr>
        <w:t>ounter</w:t>
      </w:r>
      <w:r>
        <w:rPr>
          <w:rFonts w:eastAsia="Times New Roman"/>
          <w:sz w:val="20"/>
        </w:rPr>
        <w:t xml:space="preserve"> upon inter-CU LTM. For inter-MN LTM with SCG, the MN key is updated, and the UE derives the SN key based on the </w:t>
      </w:r>
      <w:proofErr w:type="spellStart"/>
      <w:r w:rsidRPr="00ED665A">
        <w:rPr>
          <w:rFonts w:eastAsia="Times New Roman"/>
          <w:i/>
          <w:iCs/>
          <w:sz w:val="20"/>
        </w:rPr>
        <w:t>sk</w:t>
      </w:r>
      <w:proofErr w:type="spellEnd"/>
      <w:r w:rsidRPr="00ED665A">
        <w:rPr>
          <w:rFonts w:eastAsia="Times New Roman"/>
          <w:i/>
          <w:iCs/>
          <w:sz w:val="20"/>
        </w:rPr>
        <w:t>-</w:t>
      </w:r>
      <w:r w:rsidR="00E1720C" w:rsidRPr="00ED665A">
        <w:rPr>
          <w:rFonts w:eastAsia="Times New Roman"/>
          <w:i/>
          <w:iCs/>
          <w:sz w:val="20"/>
        </w:rPr>
        <w:t>C</w:t>
      </w:r>
      <w:r w:rsidRPr="00ED665A">
        <w:rPr>
          <w:rFonts w:eastAsia="Times New Roman"/>
          <w:i/>
          <w:iCs/>
          <w:sz w:val="20"/>
        </w:rPr>
        <w:t>ounter</w:t>
      </w:r>
      <w:r>
        <w:rPr>
          <w:rFonts w:eastAsia="Times New Roman"/>
          <w:sz w:val="20"/>
        </w:rPr>
        <w:t xml:space="preserve"> and</w:t>
      </w:r>
      <w:r w:rsidR="00E1720C">
        <w:rPr>
          <w:rFonts w:eastAsia="Times New Roman"/>
          <w:sz w:val="20"/>
        </w:rPr>
        <w:t xml:space="preserve"> the</w:t>
      </w:r>
      <w:r>
        <w:rPr>
          <w:rFonts w:eastAsia="Times New Roman"/>
          <w:sz w:val="20"/>
        </w:rPr>
        <w:t xml:space="preserve"> new MN key. Ev</w:t>
      </w:r>
      <w:r w:rsidRPr="00B0164B">
        <w:rPr>
          <w:rFonts w:eastAsia="Times New Roman"/>
          <w:sz w:val="20"/>
        </w:rPr>
        <w:t xml:space="preserve">en if the same </w:t>
      </w:r>
      <w:proofErr w:type="spellStart"/>
      <w:r w:rsidRPr="00ED665A">
        <w:rPr>
          <w:rFonts w:eastAsia="Times New Roman"/>
          <w:i/>
          <w:iCs/>
          <w:sz w:val="20"/>
        </w:rPr>
        <w:t>sk</w:t>
      </w:r>
      <w:proofErr w:type="spellEnd"/>
      <w:r w:rsidRPr="00ED665A">
        <w:rPr>
          <w:rFonts w:eastAsia="Times New Roman"/>
          <w:i/>
          <w:iCs/>
          <w:sz w:val="20"/>
        </w:rPr>
        <w:t>-</w:t>
      </w:r>
      <w:r w:rsidR="00E1720C" w:rsidRPr="00ED665A">
        <w:rPr>
          <w:rFonts w:eastAsia="Times New Roman"/>
          <w:i/>
          <w:iCs/>
          <w:sz w:val="20"/>
        </w:rPr>
        <w:t>C</w:t>
      </w:r>
      <w:r w:rsidRPr="00ED665A">
        <w:rPr>
          <w:rFonts w:eastAsia="Times New Roman"/>
          <w:i/>
          <w:iCs/>
          <w:sz w:val="20"/>
        </w:rPr>
        <w:t>ounter</w:t>
      </w:r>
      <w:r w:rsidRPr="00B0164B">
        <w:rPr>
          <w:rFonts w:eastAsia="Times New Roman"/>
          <w:sz w:val="20"/>
        </w:rPr>
        <w:t xml:space="preserve"> is </w:t>
      </w:r>
      <w:r>
        <w:rPr>
          <w:rFonts w:eastAsia="Times New Roman"/>
          <w:sz w:val="20"/>
        </w:rPr>
        <w:t>reused, the SN key is also updated, there is no security issues.</w:t>
      </w:r>
    </w:p>
    <w:p w14:paraId="3875C84E" w14:textId="03318932" w:rsidR="00B0164B" w:rsidRDefault="00B0164B" w:rsidP="00A0734E">
      <w:pPr>
        <w:spacing w:before="120"/>
        <w:jc w:val="left"/>
        <w:rPr>
          <w:rFonts w:ascii="宋体" w:hAnsi="宋体" w:cs="宋体"/>
          <w:sz w:val="20"/>
        </w:rPr>
      </w:pPr>
      <w:r>
        <w:rPr>
          <w:rFonts w:eastAsia="Times New Roman"/>
          <w:sz w:val="20"/>
        </w:rPr>
        <w:t xml:space="preserve">Hence, </w:t>
      </w:r>
      <w:r w:rsidRPr="00B0164B">
        <w:rPr>
          <w:rFonts w:eastAsia="Times New Roman"/>
          <w:sz w:val="20"/>
        </w:rPr>
        <w:t xml:space="preserve">the list of </w:t>
      </w:r>
      <w:proofErr w:type="spellStart"/>
      <w:r w:rsidRPr="00B0164B">
        <w:rPr>
          <w:rFonts w:eastAsia="Times New Roman"/>
          <w:sz w:val="20"/>
        </w:rPr>
        <w:t>sk</w:t>
      </w:r>
      <w:proofErr w:type="spellEnd"/>
      <w:r w:rsidRPr="00B0164B">
        <w:rPr>
          <w:rFonts w:eastAsia="Times New Roman"/>
          <w:sz w:val="20"/>
        </w:rPr>
        <w:t>-counters can be used only for the case of inter-</w:t>
      </w:r>
      <w:r>
        <w:rPr>
          <w:rFonts w:eastAsia="Times New Roman"/>
          <w:sz w:val="20"/>
        </w:rPr>
        <w:t>SN</w:t>
      </w:r>
      <w:r w:rsidRPr="00B0164B">
        <w:rPr>
          <w:rFonts w:eastAsia="Times New Roman"/>
          <w:sz w:val="20"/>
        </w:rPr>
        <w:t xml:space="preserve"> LTM</w:t>
      </w:r>
      <w:r>
        <w:rPr>
          <w:rFonts w:eastAsia="Times New Roman"/>
          <w:sz w:val="20"/>
        </w:rPr>
        <w:t xml:space="preserve">. For inter-MN LTM, the UE does not use the list of </w:t>
      </w:r>
      <w:proofErr w:type="spellStart"/>
      <w:r w:rsidRPr="00B0164B">
        <w:rPr>
          <w:rFonts w:eastAsia="Times New Roman"/>
          <w:sz w:val="20"/>
        </w:rPr>
        <w:t>sk</w:t>
      </w:r>
      <w:proofErr w:type="spellEnd"/>
      <w:r w:rsidRPr="00B0164B">
        <w:rPr>
          <w:rFonts w:eastAsia="Times New Roman"/>
          <w:sz w:val="20"/>
        </w:rPr>
        <w:t>-counters</w:t>
      </w:r>
      <w:r>
        <w:rPr>
          <w:rFonts w:ascii="宋体" w:hAnsi="宋体" w:cs="宋体" w:hint="eastAsia"/>
          <w:sz w:val="20"/>
        </w:rPr>
        <w:t>.</w:t>
      </w:r>
    </w:p>
    <w:p w14:paraId="74149F24" w14:textId="147D5473" w:rsidR="00B0164B" w:rsidRPr="00C60526" w:rsidRDefault="00B0164B" w:rsidP="00A0734E">
      <w:pPr>
        <w:spacing w:before="120"/>
        <w:rPr>
          <w:b/>
          <w:sz w:val="20"/>
        </w:rPr>
      </w:pPr>
      <w:r w:rsidRPr="00C60526">
        <w:rPr>
          <w:b/>
          <w:sz w:val="20"/>
        </w:rPr>
        <w:t xml:space="preserve">Proposal </w:t>
      </w:r>
      <w:r w:rsidR="000D7E05">
        <w:rPr>
          <w:b/>
          <w:sz w:val="20"/>
        </w:rPr>
        <w:t>4</w:t>
      </w:r>
      <w:r>
        <w:rPr>
          <w:b/>
          <w:sz w:val="20"/>
        </w:rPr>
        <w:t xml:space="preserve">: </w:t>
      </w:r>
      <w:r w:rsidR="0027366C" w:rsidRPr="0027366C">
        <w:rPr>
          <w:b/>
          <w:sz w:val="20"/>
        </w:rPr>
        <w:t xml:space="preserve">(RRC-7) </w:t>
      </w:r>
      <w:r>
        <w:rPr>
          <w:b/>
          <w:sz w:val="20"/>
        </w:rPr>
        <w:t>T</w:t>
      </w:r>
      <w:r w:rsidRPr="00B0164B">
        <w:rPr>
          <w:b/>
          <w:sz w:val="20"/>
        </w:rPr>
        <w:t xml:space="preserve">he list of </w:t>
      </w:r>
      <w:proofErr w:type="spellStart"/>
      <w:r w:rsidRPr="00B0164B">
        <w:rPr>
          <w:b/>
          <w:sz w:val="20"/>
        </w:rPr>
        <w:t>sk</w:t>
      </w:r>
      <w:proofErr w:type="spellEnd"/>
      <w:r w:rsidRPr="00B0164B">
        <w:rPr>
          <w:b/>
          <w:sz w:val="20"/>
        </w:rPr>
        <w:t xml:space="preserve">-counters can be used only for the case of inter-SN LTM. For inter-MN LTM, the UE </w:t>
      </w:r>
      <w:r>
        <w:rPr>
          <w:b/>
          <w:sz w:val="20"/>
        </w:rPr>
        <w:t xml:space="preserve">does </w:t>
      </w:r>
      <w:r w:rsidRPr="00B0164B">
        <w:rPr>
          <w:b/>
          <w:sz w:val="20"/>
        </w:rPr>
        <w:t xml:space="preserve">not use the list of </w:t>
      </w:r>
      <w:proofErr w:type="spellStart"/>
      <w:r w:rsidRPr="00B0164B">
        <w:rPr>
          <w:b/>
          <w:sz w:val="20"/>
        </w:rPr>
        <w:t>sk</w:t>
      </w:r>
      <w:proofErr w:type="spellEnd"/>
      <w:r w:rsidRPr="00B0164B">
        <w:rPr>
          <w:b/>
          <w:sz w:val="20"/>
        </w:rPr>
        <w:t>-counters.</w:t>
      </w:r>
    </w:p>
    <w:p w14:paraId="2AF51F12" w14:textId="77777777" w:rsidR="00B0164B" w:rsidRDefault="00B0164B" w:rsidP="00C60526">
      <w:pPr>
        <w:spacing w:after="180" w:line="240" w:lineRule="auto"/>
        <w:jc w:val="left"/>
        <w:rPr>
          <w:rFonts w:eastAsia="Times New Roman"/>
          <w:sz w:val="20"/>
        </w:rPr>
      </w:pPr>
    </w:p>
    <w:p w14:paraId="192A0977" w14:textId="76B1E89E" w:rsidR="00B0164B" w:rsidRDefault="00B0164B" w:rsidP="00B0164B">
      <w:pPr>
        <w:keepNext/>
        <w:numPr>
          <w:ilvl w:val="1"/>
          <w:numId w:val="1"/>
        </w:numPr>
        <w:tabs>
          <w:tab w:val="clear" w:pos="1002"/>
          <w:tab w:val="left" w:pos="576"/>
        </w:tabs>
        <w:spacing w:before="180" w:after="180" w:line="240" w:lineRule="auto"/>
        <w:ind w:left="0" w:firstLine="0"/>
        <w:jc w:val="left"/>
        <w:outlineLvl w:val="1"/>
        <w:rPr>
          <w:rFonts w:ascii="Arial" w:hAnsi="Arial"/>
          <w:sz w:val="32"/>
          <w:szCs w:val="32"/>
        </w:rPr>
      </w:pPr>
      <w:r w:rsidRPr="00B0164B">
        <w:rPr>
          <w:rFonts w:ascii="Arial" w:hAnsi="Arial"/>
          <w:sz w:val="32"/>
          <w:szCs w:val="32"/>
        </w:rPr>
        <w:t>O</w:t>
      </w:r>
      <w:r w:rsidR="001656A1">
        <w:rPr>
          <w:rFonts w:ascii="Arial" w:hAnsi="Arial" w:hint="eastAsia"/>
          <w:sz w:val="32"/>
          <w:szCs w:val="32"/>
        </w:rPr>
        <w:t>pen</w:t>
      </w:r>
      <w:r w:rsidRPr="00B0164B">
        <w:rPr>
          <w:rFonts w:ascii="Arial" w:hAnsi="Arial"/>
          <w:sz w:val="32"/>
          <w:szCs w:val="32"/>
        </w:rPr>
        <w:t xml:space="preserve"> issue</w:t>
      </w:r>
      <w:r w:rsidR="001656A1">
        <w:rPr>
          <w:rFonts w:ascii="Arial" w:hAnsi="Arial"/>
          <w:sz w:val="32"/>
          <w:szCs w:val="32"/>
        </w:rPr>
        <w:t>: RRC-2</w:t>
      </w:r>
    </w:p>
    <w:p w14:paraId="3E3D670F" w14:textId="58803C92" w:rsidR="00B0164B" w:rsidRPr="00CE13B9" w:rsidRDefault="00B0164B">
      <w:pPr>
        <w:spacing w:before="120"/>
        <w:rPr>
          <w:sz w:val="20"/>
        </w:rPr>
      </w:pPr>
      <w:r w:rsidRPr="00CE13B9">
        <w:rPr>
          <w:i/>
          <w:iCs/>
          <w:sz w:val="20"/>
          <w:u w:val="single"/>
        </w:rPr>
        <w:t>o</w:t>
      </w:r>
      <w:r w:rsidRPr="00CE13B9">
        <w:rPr>
          <w:i/>
          <w:iCs/>
          <w:sz w:val="20"/>
          <w:u w:val="single"/>
        </w:rPr>
        <w:tab/>
        <w:t xml:space="preserve">(RRC-2) Editor’s Note: FFS if </w:t>
      </w:r>
      <w:proofErr w:type="spellStart"/>
      <w:r w:rsidRPr="00CE13B9">
        <w:rPr>
          <w:i/>
          <w:iCs/>
          <w:sz w:val="20"/>
          <w:u w:val="single"/>
        </w:rPr>
        <w:t>appliedLTM-CandidateId</w:t>
      </w:r>
      <w:proofErr w:type="spellEnd"/>
      <w:r w:rsidRPr="00CE13B9">
        <w:rPr>
          <w:i/>
          <w:iCs/>
          <w:sz w:val="20"/>
          <w:u w:val="single"/>
        </w:rPr>
        <w:t xml:space="preserve"> needs to be included in both MCG and SCG </w:t>
      </w:r>
      <w:proofErr w:type="spellStart"/>
      <w:r w:rsidRPr="00CE13B9">
        <w:rPr>
          <w:i/>
          <w:iCs/>
          <w:sz w:val="20"/>
          <w:u w:val="single"/>
        </w:rPr>
        <w:t>RRCReconfigurationComplete</w:t>
      </w:r>
      <w:proofErr w:type="spellEnd"/>
      <w:r w:rsidRPr="00CE13B9">
        <w:rPr>
          <w:i/>
          <w:iCs/>
          <w:sz w:val="20"/>
          <w:u w:val="single"/>
        </w:rPr>
        <w:t xml:space="preserve"> message.</w:t>
      </w:r>
    </w:p>
    <w:p w14:paraId="30A4B2C0" w14:textId="5A074E3F" w:rsidR="00C60526" w:rsidRDefault="00EA7B1C">
      <w:pPr>
        <w:spacing w:before="120"/>
        <w:rPr>
          <w:bCs/>
          <w:sz w:val="20"/>
        </w:rPr>
      </w:pPr>
      <w:r>
        <w:rPr>
          <w:rFonts w:hint="eastAsia"/>
          <w:bCs/>
          <w:sz w:val="20"/>
        </w:rPr>
        <w:lastRenderedPageBreak/>
        <w:t>In</w:t>
      </w:r>
      <w:r w:rsidR="007E219F">
        <w:rPr>
          <w:bCs/>
          <w:sz w:val="20"/>
        </w:rPr>
        <w:t xml:space="preserve"> the discussion of Rel-18 LTM handling </w:t>
      </w:r>
      <w:r w:rsidR="00E1720C">
        <w:rPr>
          <w:bCs/>
          <w:sz w:val="20"/>
        </w:rPr>
        <w:fldChar w:fldCharType="begin"/>
      </w:r>
      <w:r w:rsidR="00E1720C">
        <w:rPr>
          <w:bCs/>
          <w:sz w:val="20"/>
        </w:rPr>
        <w:instrText xml:space="preserve"> REF _Ref197507563 \r \h </w:instrText>
      </w:r>
      <w:r w:rsidR="00E1720C">
        <w:rPr>
          <w:bCs/>
          <w:sz w:val="20"/>
        </w:rPr>
      </w:r>
      <w:r w:rsidR="00E1720C">
        <w:rPr>
          <w:bCs/>
          <w:sz w:val="20"/>
        </w:rPr>
        <w:fldChar w:fldCharType="separate"/>
      </w:r>
      <w:r w:rsidR="00E1720C">
        <w:rPr>
          <w:bCs/>
          <w:sz w:val="20"/>
        </w:rPr>
        <w:t>[13]</w:t>
      </w:r>
      <w:r w:rsidR="00E1720C">
        <w:rPr>
          <w:bCs/>
          <w:sz w:val="20"/>
        </w:rPr>
        <w:fldChar w:fldCharType="end"/>
      </w:r>
      <w:r w:rsidR="007E219F">
        <w:rPr>
          <w:bCs/>
          <w:sz w:val="20"/>
        </w:rPr>
        <w:t xml:space="preserve">, </w:t>
      </w:r>
      <w:r>
        <w:rPr>
          <w:bCs/>
          <w:sz w:val="20"/>
        </w:rPr>
        <w:t xml:space="preserve">the </w:t>
      </w:r>
      <w:bookmarkStart w:id="32" w:name="_Hlk196850061"/>
      <w:proofErr w:type="spellStart"/>
      <w:r w:rsidRPr="00223CD2">
        <w:rPr>
          <w:bCs/>
          <w:i/>
          <w:iCs/>
          <w:sz w:val="20"/>
        </w:rPr>
        <w:t>appliedLTM-CandidateId</w:t>
      </w:r>
      <w:proofErr w:type="spellEnd"/>
      <w:r w:rsidR="00223CD2">
        <w:rPr>
          <w:bCs/>
          <w:sz w:val="20"/>
        </w:rPr>
        <w:t xml:space="preserve"> </w:t>
      </w:r>
      <w:bookmarkEnd w:id="32"/>
      <w:r w:rsidR="00223CD2">
        <w:rPr>
          <w:bCs/>
          <w:sz w:val="20"/>
        </w:rPr>
        <w:t xml:space="preserve">is </w:t>
      </w:r>
      <w:r w:rsidR="007E219F">
        <w:rPr>
          <w:rFonts w:hint="eastAsia"/>
          <w:bCs/>
          <w:sz w:val="20"/>
        </w:rPr>
        <w:t>introduced</w:t>
      </w:r>
      <w:r w:rsidR="007E219F">
        <w:rPr>
          <w:bCs/>
          <w:sz w:val="20"/>
        </w:rPr>
        <w:t xml:space="preserve"> </w:t>
      </w:r>
      <w:r w:rsidR="007E219F">
        <w:rPr>
          <w:rFonts w:hint="eastAsia"/>
          <w:bCs/>
          <w:sz w:val="20"/>
        </w:rPr>
        <w:t>to</w:t>
      </w:r>
      <w:r w:rsidR="007E219F" w:rsidRPr="007E219F">
        <w:rPr>
          <w:bCs/>
          <w:sz w:val="20"/>
        </w:rPr>
        <w:t xml:space="preserve"> avoid the re-use of the same RRC transaction ID for </w:t>
      </w:r>
      <w:proofErr w:type="spellStart"/>
      <w:r w:rsidR="007E219F" w:rsidRPr="007E219F">
        <w:rPr>
          <w:bCs/>
          <w:i/>
          <w:iCs/>
          <w:sz w:val="20"/>
        </w:rPr>
        <w:t>RRCReconfiguration</w:t>
      </w:r>
      <w:proofErr w:type="spellEnd"/>
      <w:r w:rsidR="007E219F" w:rsidRPr="007E219F">
        <w:rPr>
          <w:bCs/>
          <w:sz w:val="20"/>
        </w:rPr>
        <w:t xml:space="preserve"> messages which are pre-configured at the UE.</w:t>
      </w:r>
      <w:r w:rsidR="00C81771">
        <w:rPr>
          <w:bCs/>
          <w:sz w:val="20"/>
        </w:rPr>
        <w:t xml:space="preserve"> For both MCG LTM and SCG LTM, the </w:t>
      </w:r>
      <w:proofErr w:type="spellStart"/>
      <w:r w:rsidR="00C81771" w:rsidRPr="00223CD2">
        <w:rPr>
          <w:bCs/>
          <w:i/>
          <w:iCs/>
          <w:sz w:val="20"/>
        </w:rPr>
        <w:t>appliedLTM-CandidateId</w:t>
      </w:r>
      <w:proofErr w:type="spellEnd"/>
      <w:r w:rsidR="00C81771">
        <w:rPr>
          <w:bCs/>
          <w:sz w:val="20"/>
        </w:rPr>
        <w:t xml:space="preserve"> is useful. In Rel-18, for both MCG LTM and SCG LTM, the </w:t>
      </w:r>
      <w:proofErr w:type="spellStart"/>
      <w:r w:rsidR="00C81771" w:rsidRPr="00ED665A">
        <w:rPr>
          <w:bCs/>
          <w:i/>
          <w:iCs/>
          <w:sz w:val="20"/>
        </w:rPr>
        <w:t>appliedLTM-CandidateId</w:t>
      </w:r>
      <w:proofErr w:type="spellEnd"/>
      <w:r w:rsidR="00C81771" w:rsidRPr="00C81771">
        <w:rPr>
          <w:bCs/>
          <w:sz w:val="20"/>
        </w:rPr>
        <w:t xml:space="preserve"> needs to be included</w:t>
      </w:r>
      <w:r w:rsidR="00C81771">
        <w:rPr>
          <w:bCs/>
          <w:sz w:val="20"/>
        </w:rPr>
        <w:t xml:space="preserve"> in the </w:t>
      </w:r>
      <w:proofErr w:type="spellStart"/>
      <w:r w:rsidR="00C81771" w:rsidRPr="00ED665A">
        <w:rPr>
          <w:bCs/>
          <w:i/>
          <w:iCs/>
          <w:sz w:val="20"/>
        </w:rPr>
        <w:t>RRCReconfigurationComplete</w:t>
      </w:r>
      <w:proofErr w:type="spellEnd"/>
      <w:r w:rsidR="00C81771">
        <w:rPr>
          <w:bCs/>
          <w:sz w:val="20"/>
        </w:rPr>
        <w:t xml:space="preserve"> </w:t>
      </w:r>
      <w:proofErr w:type="spellStart"/>
      <w:r w:rsidR="00C81771">
        <w:rPr>
          <w:bCs/>
          <w:sz w:val="20"/>
        </w:rPr>
        <w:t>messge</w:t>
      </w:r>
      <w:proofErr w:type="spellEnd"/>
      <w:r w:rsidR="00C81771">
        <w:rPr>
          <w:bCs/>
          <w:sz w:val="20"/>
        </w:rPr>
        <w:t>.</w:t>
      </w:r>
    </w:p>
    <w:p w14:paraId="01EFB427" w14:textId="001E3C18" w:rsidR="007E219F" w:rsidRDefault="00C81771">
      <w:pPr>
        <w:spacing w:before="120"/>
        <w:rPr>
          <w:bCs/>
          <w:sz w:val="20"/>
        </w:rPr>
      </w:pPr>
      <w:r w:rsidRPr="00C81771">
        <w:rPr>
          <w:bCs/>
          <w:sz w:val="20"/>
        </w:rPr>
        <w:t>Specifically</w:t>
      </w:r>
      <w:r>
        <w:rPr>
          <w:bCs/>
          <w:sz w:val="20"/>
        </w:rPr>
        <w:t xml:space="preserve">, in Rel-19 LTM, inter-SN SCG LTM is supported and there are two-layer </w:t>
      </w:r>
      <w:proofErr w:type="spellStart"/>
      <w:r w:rsidR="00034F92" w:rsidRPr="00ED665A">
        <w:rPr>
          <w:bCs/>
          <w:i/>
          <w:iCs/>
          <w:sz w:val="20"/>
        </w:rPr>
        <w:t>RRCReconfigurationComplete</w:t>
      </w:r>
      <w:proofErr w:type="spellEnd"/>
      <w:r w:rsidR="00034F92" w:rsidRPr="00034F92">
        <w:rPr>
          <w:bCs/>
          <w:sz w:val="20"/>
        </w:rPr>
        <w:t xml:space="preserve"> message</w:t>
      </w:r>
      <w:r>
        <w:rPr>
          <w:bCs/>
          <w:sz w:val="20"/>
        </w:rPr>
        <w:t xml:space="preserve">, one is MN </w:t>
      </w:r>
      <w:proofErr w:type="spellStart"/>
      <w:r w:rsidRPr="00ED665A">
        <w:rPr>
          <w:bCs/>
          <w:i/>
          <w:iCs/>
          <w:sz w:val="20"/>
        </w:rPr>
        <w:t>RRCReconfiguration</w:t>
      </w:r>
      <w:r w:rsidR="00034F92" w:rsidRPr="00ED665A">
        <w:rPr>
          <w:bCs/>
          <w:i/>
          <w:iCs/>
          <w:sz w:val="20"/>
        </w:rPr>
        <w:t>Complete</w:t>
      </w:r>
      <w:proofErr w:type="spellEnd"/>
      <w:r>
        <w:rPr>
          <w:bCs/>
          <w:sz w:val="20"/>
        </w:rPr>
        <w:t xml:space="preserve"> and the other is SN </w:t>
      </w:r>
      <w:proofErr w:type="spellStart"/>
      <w:r w:rsidRPr="00ED665A">
        <w:rPr>
          <w:bCs/>
          <w:i/>
          <w:iCs/>
          <w:sz w:val="20"/>
        </w:rPr>
        <w:t>RRCReconfiguration</w:t>
      </w:r>
      <w:r w:rsidR="00034F92" w:rsidRPr="00ED665A">
        <w:rPr>
          <w:bCs/>
          <w:i/>
          <w:iCs/>
          <w:sz w:val="20"/>
        </w:rPr>
        <w:t>Complete</w:t>
      </w:r>
      <w:proofErr w:type="spellEnd"/>
      <w:r>
        <w:rPr>
          <w:bCs/>
          <w:sz w:val="20"/>
        </w:rPr>
        <w:t xml:space="preserve">. </w:t>
      </w:r>
      <w:r w:rsidR="00475B5B">
        <w:rPr>
          <w:rFonts w:hint="eastAsia"/>
          <w:bCs/>
          <w:sz w:val="20"/>
        </w:rPr>
        <w:t>T</w:t>
      </w:r>
      <w:r w:rsidR="00034F92">
        <w:rPr>
          <w:rFonts w:hint="eastAsia"/>
          <w:bCs/>
          <w:sz w:val="20"/>
        </w:rPr>
        <w:t>he</w:t>
      </w:r>
      <w:r w:rsidR="00034F92">
        <w:rPr>
          <w:bCs/>
          <w:sz w:val="20"/>
        </w:rPr>
        <w:t xml:space="preserve"> </w:t>
      </w:r>
      <w:r w:rsidR="00034F92">
        <w:rPr>
          <w:rFonts w:hint="eastAsia"/>
          <w:bCs/>
          <w:sz w:val="20"/>
        </w:rPr>
        <w:t>LTM</w:t>
      </w:r>
      <w:r w:rsidR="00034F92">
        <w:rPr>
          <w:bCs/>
          <w:sz w:val="20"/>
        </w:rPr>
        <w:t xml:space="preserve"> </w:t>
      </w:r>
      <w:r w:rsidR="00034F92">
        <w:rPr>
          <w:rFonts w:hint="eastAsia"/>
          <w:bCs/>
          <w:sz w:val="20"/>
        </w:rPr>
        <w:t>candidate</w:t>
      </w:r>
      <w:r w:rsidR="00034F92">
        <w:rPr>
          <w:bCs/>
          <w:sz w:val="20"/>
        </w:rPr>
        <w:t xml:space="preserve"> </w:t>
      </w:r>
      <w:r w:rsidR="00034F92">
        <w:rPr>
          <w:rFonts w:hint="eastAsia"/>
          <w:bCs/>
          <w:sz w:val="20"/>
        </w:rPr>
        <w:t>Id</w:t>
      </w:r>
      <w:r w:rsidR="00034F92">
        <w:rPr>
          <w:bCs/>
          <w:sz w:val="20"/>
        </w:rPr>
        <w:t xml:space="preserve"> </w:t>
      </w:r>
      <w:r w:rsidR="00034F92">
        <w:rPr>
          <w:rFonts w:hint="eastAsia"/>
          <w:bCs/>
          <w:sz w:val="20"/>
        </w:rPr>
        <w:t>is</w:t>
      </w:r>
      <w:r w:rsidR="00034F92">
        <w:rPr>
          <w:bCs/>
          <w:sz w:val="20"/>
        </w:rPr>
        <w:t xml:space="preserve"> </w:t>
      </w:r>
      <w:r w:rsidR="00034F92">
        <w:rPr>
          <w:rFonts w:hint="eastAsia"/>
          <w:bCs/>
          <w:sz w:val="20"/>
        </w:rPr>
        <w:t>allocated</w:t>
      </w:r>
      <w:r w:rsidR="00034F92">
        <w:rPr>
          <w:bCs/>
          <w:sz w:val="20"/>
        </w:rPr>
        <w:t xml:space="preserve"> </w:t>
      </w:r>
      <w:r w:rsidR="00034F92">
        <w:rPr>
          <w:rFonts w:hint="eastAsia"/>
          <w:bCs/>
          <w:sz w:val="20"/>
        </w:rPr>
        <w:t>by</w:t>
      </w:r>
      <w:r w:rsidR="00034F92">
        <w:rPr>
          <w:bCs/>
          <w:sz w:val="20"/>
        </w:rPr>
        <w:t xml:space="preserve"> </w:t>
      </w:r>
      <w:r w:rsidR="00034F92">
        <w:rPr>
          <w:rFonts w:hint="eastAsia"/>
          <w:bCs/>
          <w:sz w:val="20"/>
        </w:rPr>
        <w:t>the</w:t>
      </w:r>
      <w:r w:rsidR="00034F92">
        <w:rPr>
          <w:bCs/>
          <w:sz w:val="20"/>
        </w:rPr>
        <w:t xml:space="preserve"> </w:t>
      </w:r>
      <w:r w:rsidR="00034F92">
        <w:rPr>
          <w:rFonts w:hint="eastAsia"/>
          <w:bCs/>
          <w:sz w:val="20"/>
        </w:rPr>
        <w:t>MN</w:t>
      </w:r>
      <w:r w:rsidR="00E1720C">
        <w:rPr>
          <w:bCs/>
          <w:sz w:val="20"/>
        </w:rPr>
        <w:t>,</w:t>
      </w:r>
      <w:r w:rsidR="00475B5B">
        <w:rPr>
          <w:bCs/>
          <w:sz w:val="20"/>
        </w:rPr>
        <w:t xml:space="preserve"> </w:t>
      </w:r>
      <w:r w:rsidR="00475B5B">
        <w:rPr>
          <w:rFonts w:hint="eastAsia"/>
          <w:bCs/>
          <w:sz w:val="20"/>
        </w:rPr>
        <w:t>and</w:t>
      </w:r>
      <w:r w:rsidR="00475B5B">
        <w:rPr>
          <w:bCs/>
          <w:sz w:val="20"/>
        </w:rPr>
        <w:t xml:space="preserve"> </w:t>
      </w:r>
      <w:r w:rsidR="00475B5B">
        <w:rPr>
          <w:rFonts w:hint="eastAsia"/>
          <w:bCs/>
          <w:sz w:val="20"/>
        </w:rPr>
        <w:t>in</w:t>
      </w:r>
      <w:r w:rsidR="00475B5B">
        <w:rPr>
          <w:bCs/>
          <w:sz w:val="20"/>
        </w:rPr>
        <w:t xml:space="preserve"> </w:t>
      </w:r>
      <w:r w:rsidR="00475B5B">
        <w:rPr>
          <w:rFonts w:hint="eastAsia"/>
          <w:bCs/>
          <w:sz w:val="20"/>
        </w:rPr>
        <w:t>preparation</w:t>
      </w:r>
      <w:r w:rsidR="00475B5B">
        <w:rPr>
          <w:bCs/>
          <w:sz w:val="20"/>
        </w:rPr>
        <w:t xml:space="preserve"> </w:t>
      </w:r>
      <w:r w:rsidR="00475B5B">
        <w:rPr>
          <w:rFonts w:hint="eastAsia"/>
          <w:bCs/>
          <w:sz w:val="20"/>
        </w:rPr>
        <w:t>procedure,</w:t>
      </w:r>
      <w:r w:rsidR="00475B5B">
        <w:rPr>
          <w:bCs/>
          <w:sz w:val="20"/>
        </w:rPr>
        <w:t xml:space="preserve"> each target SN can also know the candidate Id allocation provided by </w:t>
      </w:r>
      <w:r w:rsidR="00E1720C">
        <w:rPr>
          <w:bCs/>
          <w:sz w:val="20"/>
        </w:rPr>
        <w:t xml:space="preserve">the </w:t>
      </w:r>
      <w:r w:rsidR="00475B5B">
        <w:rPr>
          <w:bCs/>
          <w:sz w:val="20"/>
        </w:rPr>
        <w:t>MN. Hence,</w:t>
      </w:r>
      <w:r w:rsidR="00475B5B" w:rsidRPr="00475B5B">
        <w:t xml:space="preserve"> </w:t>
      </w:r>
      <w:proofErr w:type="spellStart"/>
      <w:r w:rsidR="00475B5B" w:rsidRPr="00ED665A">
        <w:rPr>
          <w:bCs/>
          <w:i/>
          <w:iCs/>
          <w:sz w:val="20"/>
        </w:rPr>
        <w:t>appliedLTM-CandidateId</w:t>
      </w:r>
      <w:proofErr w:type="spellEnd"/>
      <w:r w:rsidR="00475B5B">
        <w:rPr>
          <w:bCs/>
          <w:sz w:val="20"/>
        </w:rPr>
        <w:t xml:space="preserve"> is useful for both MN and SN to differ different LTM candidate configuration.</w:t>
      </w:r>
    </w:p>
    <w:p w14:paraId="27893EF4" w14:textId="2823E446" w:rsidR="00475B5B" w:rsidRPr="00475B5B" w:rsidRDefault="00475B5B">
      <w:pPr>
        <w:spacing w:before="120"/>
        <w:rPr>
          <w:bCs/>
          <w:sz w:val="20"/>
        </w:rPr>
      </w:pPr>
      <w:r w:rsidRPr="00475B5B">
        <w:rPr>
          <w:bCs/>
          <w:sz w:val="20"/>
        </w:rPr>
        <w:t xml:space="preserve">Hence, the </w:t>
      </w:r>
      <w:proofErr w:type="spellStart"/>
      <w:r w:rsidRPr="00475B5B">
        <w:rPr>
          <w:bCs/>
          <w:i/>
          <w:iCs/>
          <w:sz w:val="20"/>
        </w:rPr>
        <w:t>appliedLTM-CandidateId</w:t>
      </w:r>
      <w:proofErr w:type="spellEnd"/>
      <w:r w:rsidRPr="00475B5B">
        <w:rPr>
          <w:bCs/>
          <w:sz w:val="20"/>
        </w:rPr>
        <w:t xml:space="preserve"> needs to be included in both MCG and SCG </w:t>
      </w:r>
      <w:proofErr w:type="spellStart"/>
      <w:r w:rsidRPr="00475B5B">
        <w:rPr>
          <w:bCs/>
          <w:i/>
          <w:iCs/>
          <w:sz w:val="20"/>
        </w:rPr>
        <w:t>RRCReconfigurationComplete</w:t>
      </w:r>
      <w:proofErr w:type="spellEnd"/>
      <w:r w:rsidRPr="00475B5B">
        <w:rPr>
          <w:bCs/>
          <w:sz w:val="20"/>
        </w:rPr>
        <w:t xml:space="preserve"> message</w:t>
      </w:r>
    </w:p>
    <w:p w14:paraId="1DAEB0AD" w14:textId="14DD9717" w:rsidR="00EA7B1C" w:rsidRPr="00EA7B1C" w:rsidRDefault="00EA7B1C">
      <w:pPr>
        <w:spacing w:before="120"/>
        <w:rPr>
          <w:b/>
          <w:sz w:val="20"/>
        </w:rPr>
      </w:pPr>
      <w:r>
        <w:rPr>
          <w:b/>
          <w:sz w:val="20"/>
        </w:rPr>
        <w:t xml:space="preserve">Proposal </w:t>
      </w:r>
      <w:r w:rsidR="000D7E05">
        <w:rPr>
          <w:b/>
          <w:sz w:val="20"/>
        </w:rPr>
        <w:t>5</w:t>
      </w:r>
      <w:r>
        <w:rPr>
          <w:b/>
          <w:sz w:val="20"/>
        </w:rPr>
        <w:t>:</w:t>
      </w:r>
      <w:bookmarkStart w:id="33" w:name="_Hlk196851236"/>
      <w:r w:rsidR="00475B5B">
        <w:rPr>
          <w:b/>
          <w:sz w:val="20"/>
        </w:rPr>
        <w:t xml:space="preserve"> </w:t>
      </w:r>
      <w:r w:rsidR="0027366C" w:rsidRPr="0027366C">
        <w:rPr>
          <w:b/>
          <w:sz w:val="20"/>
        </w:rPr>
        <w:t>(RRC-2)</w:t>
      </w:r>
      <w:r w:rsidR="007F1317">
        <w:rPr>
          <w:b/>
          <w:sz w:val="20"/>
        </w:rPr>
        <w:t xml:space="preserve"> </w:t>
      </w:r>
      <w:r w:rsidR="00475B5B">
        <w:rPr>
          <w:b/>
          <w:sz w:val="20"/>
        </w:rPr>
        <w:t>T</w:t>
      </w:r>
      <w:r>
        <w:rPr>
          <w:b/>
          <w:sz w:val="20"/>
        </w:rPr>
        <w:t xml:space="preserve">he </w:t>
      </w:r>
      <w:proofErr w:type="spellStart"/>
      <w:r w:rsidRPr="00EA7B1C">
        <w:rPr>
          <w:b/>
          <w:i/>
          <w:iCs/>
          <w:sz w:val="20"/>
        </w:rPr>
        <w:t>appliedLTM-CandidateId</w:t>
      </w:r>
      <w:proofErr w:type="spellEnd"/>
      <w:r w:rsidRPr="00EA7B1C">
        <w:rPr>
          <w:b/>
          <w:sz w:val="20"/>
        </w:rPr>
        <w:t xml:space="preserve"> needs to be included in both MCG and SCG </w:t>
      </w:r>
      <w:proofErr w:type="spellStart"/>
      <w:r w:rsidRPr="00CE1C5C">
        <w:rPr>
          <w:b/>
          <w:i/>
          <w:iCs/>
          <w:sz w:val="20"/>
        </w:rPr>
        <w:t>RRCReconfigurationComplete</w:t>
      </w:r>
      <w:proofErr w:type="spellEnd"/>
      <w:r w:rsidRPr="00CE1C5C">
        <w:rPr>
          <w:b/>
          <w:i/>
          <w:iCs/>
          <w:sz w:val="20"/>
        </w:rPr>
        <w:t xml:space="preserve"> </w:t>
      </w:r>
      <w:r w:rsidRPr="00EA7B1C">
        <w:rPr>
          <w:b/>
          <w:sz w:val="20"/>
        </w:rPr>
        <w:t>message</w:t>
      </w:r>
      <w:bookmarkEnd w:id="33"/>
      <w:r w:rsidR="00475B5B">
        <w:rPr>
          <w:b/>
          <w:sz w:val="20"/>
        </w:rPr>
        <w:t>.</w:t>
      </w:r>
    </w:p>
    <w:p w14:paraId="4E35EA98" w14:textId="77777777" w:rsidR="006111B6" w:rsidRDefault="006E7348">
      <w:pPr>
        <w:pStyle w:val="Heading1"/>
        <w:jc w:val="left"/>
      </w:pPr>
      <w:r>
        <w:t>Conclusions</w:t>
      </w:r>
    </w:p>
    <w:p w14:paraId="0575AD1A" w14:textId="77777777" w:rsidR="006111B6" w:rsidRDefault="006E7348" w:rsidP="00B63C77">
      <w:pPr>
        <w:spacing w:before="120"/>
        <w:jc w:val="left"/>
        <w:rPr>
          <w:sz w:val="20"/>
        </w:rPr>
      </w:pPr>
      <w:r>
        <w:rPr>
          <w:sz w:val="20"/>
        </w:rPr>
        <w:t xml:space="preserve">According to the analysis given above, we have the following </w:t>
      </w:r>
      <w:r>
        <w:rPr>
          <w:rFonts w:eastAsia="等线" w:hint="eastAsia"/>
          <w:sz w:val="20"/>
        </w:rPr>
        <w:t>observation</w:t>
      </w:r>
      <w:r>
        <w:rPr>
          <w:rFonts w:hint="eastAsia"/>
          <w:sz w:val="20"/>
        </w:rPr>
        <w:t>s</w:t>
      </w:r>
      <w:r>
        <w:rPr>
          <w:sz w:val="20"/>
        </w:rPr>
        <w:t xml:space="preserve"> </w:t>
      </w:r>
      <w:r>
        <w:rPr>
          <w:rFonts w:hint="eastAsia"/>
          <w:sz w:val="20"/>
        </w:rPr>
        <w:t>and</w:t>
      </w:r>
      <w:r>
        <w:rPr>
          <w:sz w:val="20"/>
        </w:rPr>
        <w:t xml:space="preserve"> proposals:</w:t>
      </w:r>
    </w:p>
    <w:p w14:paraId="0E7E76CB" w14:textId="674E84C0" w:rsidR="006111B6" w:rsidRDefault="006E7348" w:rsidP="00B63C77">
      <w:pPr>
        <w:spacing w:before="120"/>
        <w:rPr>
          <w:b/>
          <w:bCs/>
          <w:i/>
          <w:iCs/>
          <w:sz w:val="20"/>
          <w:u w:val="single"/>
        </w:rPr>
      </w:pPr>
      <w:bookmarkStart w:id="34" w:name="_Toc502437832"/>
      <w:r>
        <w:rPr>
          <w:b/>
          <w:bCs/>
          <w:i/>
          <w:iCs/>
          <w:sz w:val="20"/>
          <w:u w:val="single"/>
        </w:rPr>
        <w:t>2.1</w:t>
      </w:r>
      <w:r>
        <w:rPr>
          <w:b/>
          <w:bCs/>
          <w:i/>
          <w:iCs/>
          <w:sz w:val="20"/>
          <w:u w:val="single"/>
        </w:rPr>
        <w:tab/>
      </w:r>
      <w:r w:rsidR="00475B5B" w:rsidRPr="00475B5B">
        <w:rPr>
          <w:b/>
          <w:bCs/>
          <w:i/>
          <w:iCs/>
          <w:sz w:val="20"/>
          <w:u w:val="single"/>
        </w:rPr>
        <w:t>LTM based failure recovery</w:t>
      </w:r>
    </w:p>
    <w:p w14:paraId="38B957EE" w14:textId="0B13DDFC" w:rsidR="007F1317" w:rsidRPr="00CE13B9" w:rsidRDefault="007F1317" w:rsidP="007F1317">
      <w:pPr>
        <w:spacing w:before="120"/>
        <w:rPr>
          <w:bCs/>
          <w:i/>
          <w:iCs/>
          <w:sz w:val="20"/>
          <w:u w:val="single"/>
        </w:rPr>
      </w:pPr>
      <w:r w:rsidRPr="00CE13B9">
        <w:rPr>
          <w:bCs/>
          <w:i/>
          <w:iCs/>
          <w:sz w:val="20"/>
          <w:u w:val="single"/>
        </w:rPr>
        <w:t>o</w:t>
      </w:r>
      <w:r w:rsidRPr="00CE13B9">
        <w:rPr>
          <w:bCs/>
          <w:i/>
          <w:iCs/>
          <w:sz w:val="20"/>
          <w:u w:val="single"/>
        </w:rPr>
        <w:tab/>
        <w:t xml:space="preserve">(RRC-8) </w:t>
      </w:r>
      <w:r w:rsidR="00342E80" w:rsidRPr="00342E80">
        <w:rPr>
          <w:bCs/>
          <w:i/>
          <w:iCs/>
          <w:sz w:val="20"/>
          <w:u w:val="single"/>
        </w:rPr>
        <w:t xml:space="preserve">FFS </w:t>
      </w:r>
      <w:r w:rsidRPr="00CE13B9">
        <w:rPr>
          <w:bCs/>
          <w:i/>
          <w:iCs/>
          <w:sz w:val="20"/>
          <w:u w:val="single"/>
        </w:rPr>
        <w:t>if fast failure recovery with different Rel-19 IDs is allowed.</w:t>
      </w:r>
    </w:p>
    <w:p w14:paraId="41909394" w14:textId="297DF068" w:rsidR="00475B5B" w:rsidRDefault="00491AB0" w:rsidP="00475B5B">
      <w:pPr>
        <w:spacing w:before="120"/>
        <w:rPr>
          <w:b/>
          <w:sz w:val="20"/>
        </w:rPr>
      </w:pPr>
      <w:r w:rsidRPr="00491AB0">
        <w:rPr>
          <w:b/>
          <w:sz w:val="20"/>
        </w:rPr>
        <w:t>Observation 1: (RRC-8) If there is no AS Key update in the recovery procedure, the Case 1(the selected candidate cell has the same Rel-19 ID as source for recovery after inter-CU LTM failure) is not feasible. Because the UE cannot fully revert back to source configuration after inter-CU LTM execution.</w:t>
      </w:r>
    </w:p>
    <w:p w14:paraId="09ADC353" w14:textId="1BE1B4B0" w:rsidR="00475B5B" w:rsidRDefault="00491AB0" w:rsidP="00475B5B">
      <w:pPr>
        <w:spacing w:before="120"/>
        <w:rPr>
          <w:b/>
          <w:sz w:val="20"/>
        </w:rPr>
      </w:pPr>
      <w:r w:rsidRPr="00491AB0">
        <w:rPr>
          <w:b/>
          <w:sz w:val="20"/>
        </w:rPr>
        <w:t xml:space="preserve">Observation 2: (RRC-8) To support the key update during recovery for Case 1, the source </w:t>
      </w:r>
      <w:proofErr w:type="spellStart"/>
      <w:r w:rsidRPr="00491AB0">
        <w:rPr>
          <w:b/>
          <w:sz w:val="20"/>
        </w:rPr>
        <w:t>gNB</w:t>
      </w:r>
      <w:proofErr w:type="spellEnd"/>
      <w:r w:rsidRPr="00491AB0">
        <w:rPr>
          <w:b/>
          <w:sz w:val="20"/>
        </w:rPr>
        <w:t xml:space="preserve"> needs to generate the new </w:t>
      </w:r>
      <w:proofErr w:type="spellStart"/>
      <w:r w:rsidRPr="00491AB0">
        <w:rPr>
          <w:b/>
          <w:sz w:val="20"/>
        </w:rPr>
        <w:t>KgNB</w:t>
      </w:r>
      <w:proofErr w:type="spellEnd"/>
      <w:r w:rsidRPr="00491AB0">
        <w:rPr>
          <w:b/>
          <w:sz w:val="20"/>
        </w:rPr>
        <w:t xml:space="preserve">*(s) for LTM candidate cells belonging to the source before the LTM execution. And these new </w:t>
      </w:r>
      <w:proofErr w:type="spellStart"/>
      <w:r w:rsidRPr="00491AB0">
        <w:rPr>
          <w:b/>
          <w:sz w:val="20"/>
        </w:rPr>
        <w:t>KgNB</w:t>
      </w:r>
      <w:proofErr w:type="spellEnd"/>
      <w:r w:rsidRPr="00491AB0">
        <w:rPr>
          <w:b/>
          <w:sz w:val="20"/>
        </w:rPr>
        <w:t>*(s) can only be used for recovery procedure.</w:t>
      </w:r>
    </w:p>
    <w:p w14:paraId="20D30EDF" w14:textId="7B32E9EF" w:rsidR="00475B5B" w:rsidRPr="001D1839" w:rsidRDefault="00491AB0" w:rsidP="00475B5B">
      <w:pPr>
        <w:spacing w:before="120"/>
        <w:rPr>
          <w:b/>
          <w:sz w:val="20"/>
        </w:rPr>
      </w:pPr>
      <w:r w:rsidRPr="00491AB0">
        <w:rPr>
          <w:b/>
          <w:sz w:val="20"/>
        </w:rPr>
        <w:t xml:space="preserve">Observation 3: (RRC-8) After inter-CU LTM failure, other candidate </w:t>
      </w:r>
      <w:proofErr w:type="spellStart"/>
      <w:r w:rsidRPr="00491AB0">
        <w:rPr>
          <w:b/>
          <w:sz w:val="20"/>
        </w:rPr>
        <w:t>gNBs</w:t>
      </w:r>
      <w:proofErr w:type="spellEnd"/>
      <w:r w:rsidRPr="00491AB0">
        <w:rPr>
          <w:b/>
          <w:sz w:val="20"/>
        </w:rPr>
        <w:t xml:space="preserve"> (except for the source </w:t>
      </w:r>
      <w:proofErr w:type="spellStart"/>
      <w:r w:rsidRPr="00491AB0">
        <w:rPr>
          <w:b/>
          <w:sz w:val="20"/>
        </w:rPr>
        <w:t>gNB</w:t>
      </w:r>
      <w:proofErr w:type="spellEnd"/>
      <w:r w:rsidRPr="00491AB0">
        <w:rPr>
          <w:b/>
          <w:sz w:val="20"/>
        </w:rPr>
        <w:t xml:space="preserve">) also have the new </w:t>
      </w:r>
      <w:proofErr w:type="spellStart"/>
      <w:r w:rsidRPr="00491AB0">
        <w:rPr>
          <w:b/>
          <w:sz w:val="20"/>
        </w:rPr>
        <w:t>KgNB</w:t>
      </w:r>
      <w:proofErr w:type="spellEnd"/>
      <w:r w:rsidRPr="00491AB0">
        <w:rPr>
          <w:b/>
          <w:sz w:val="20"/>
        </w:rPr>
        <w:t xml:space="preserve">*(s) for the UE. The new </w:t>
      </w:r>
      <w:proofErr w:type="spellStart"/>
      <w:r w:rsidRPr="00491AB0">
        <w:rPr>
          <w:b/>
          <w:sz w:val="20"/>
        </w:rPr>
        <w:t>KgNB</w:t>
      </w:r>
      <w:proofErr w:type="spellEnd"/>
      <w:r w:rsidRPr="00491AB0">
        <w:rPr>
          <w:b/>
          <w:sz w:val="20"/>
        </w:rPr>
        <w:t xml:space="preserve">*(s) of other candidate </w:t>
      </w:r>
      <w:proofErr w:type="spellStart"/>
      <w:r w:rsidRPr="00491AB0">
        <w:rPr>
          <w:b/>
          <w:sz w:val="20"/>
        </w:rPr>
        <w:t>gNBs</w:t>
      </w:r>
      <w:proofErr w:type="spellEnd"/>
      <w:r w:rsidRPr="00491AB0">
        <w:rPr>
          <w:b/>
          <w:sz w:val="20"/>
        </w:rPr>
        <w:t xml:space="preserve"> can be used for failure recovery.</w:t>
      </w:r>
      <w:r w:rsidR="00475B5B" w:rsidRPr="001D1839">
        <w:rPr>
          <w:b/>
          <w:sz w:val="20"/>
        </w:rPr>
        <w:t xml:space="preserve"> </w:t>
      </w:r>
    </w:p>
    <w:p w14:paraId="1B54AEA4" w14:textId="77777777" w:rsidR="00491AB0" w:rsidRPr="00491AB0" w:rsidRDefault="00491AB0" w:rsidP="00491AB0">
      <w:pPr>
        <w:spacing w:before="120"/>
        <w:rPr>
          <w:b/>
          <w:sz w:val="20"/>
        </w:rPr>
      </w:pPr>
      <w:r w:rsidRPr="00491AB0">
        <w:rPr>
          <w:b/>
          <w:sz w:val="20"/>
        </w:rPr>
        <w:t xml:space="preserve">Proposal 1a: (RRC-8) For inter-CU LTM failure (the R19 set ID is different between the target cell and source cell), if the selected candidate cell has the different Rel-19 ID of source, the UE performs fast failure recovery. </w:t>
      </w:r>
    </w:p>
    <w:p w14:paraId="1ABC98DB" w14:textId="77777777" w:rsidR="00491AB0" w:rsidRPr="00491AB0" w:rsidRDefault="00491AB0" w:rsidP="00491AB0">
      <w:pPr>
        <w:spacing w:before="120"/>
        <w:rPr>
          <w:b/>
          <w:sz w:val="20"/>
        </w:rPr>
      </w:pPr>
      <w:r w:rsidRPr="00491AB0">
        <w:rPr>
          <w:b/>
          <w:sz w:val="20"/>
        </w:rPr>
        <w:t>Proposal 1b: (RRC-8) For inter-CU LTM failure (the R19 set ID is different between the target cell and source cell), RAN2 can discuss whether to support the LTM based fast failure recovery with AS Key update, if the selected candidate cell has the same Rel-19 ID as source cell.</w:t>
      </w:r>
    </w:p>
    <w:p w14:paraId="796F16DD" w14:textId="5040C3C7" w:rsidR="00475B5B" w:rsidRDefault="00491AB0" w:rsidP="00491AB0">
      <w:pPr>
        <w:spacing w:before="120"/>
        <w:rPr>
          <w:b/>
          <w:sz w:val="20"/>
        </w:rPr>
      </w:pPr>
      <w:r w:rsidRPr="00491AB0">
        <w:rPr>
          <w:b/>
          <w:sz w:val="20"/>
        </w:rPr>
        <w:t xml:space="preserve">Proposal 1c: (RRC-8) If RAN2 supports the case in P1b, RAN2 needs to send an LS to SA3 and RAN3 to ask whether the source </w:t>
      </w:r>
      <w:proofErr w:type="spellStart"/>
      <w:r w:rsidRPr="00491AB0">
        <w:rPr>
          <w:b/>
          <w:sz w:val="20"/>
        </w:rPr>
        <w:t>gNB</w:t>
      </w:r>
      <w:proofErr w:type="spellEnd"/>
      <w:r w:rsidRPr="00491AB0">
        <w:rPr>
          <w:b/>
          <w:sz w:val="20"/>
        </w:rPr>
        <w:t xml:space="preserve"> can generate the new </w:t>
      </w:r>
      <w:proofErr w:type="spellStart"/>
      <w:r w:rsidRPr="00491AB0">
        <w:rPr>
          <w:b/>
          <w:sz w:val="20"/>
        </w:rPr>
        <w:t>KgNB</w:t>
      </w:r>
      <w:proofErr w:type="spellEnd"/>
      <w:r w:rsidRPr="00491AB0">
        <w:rPr>
          <w:b/>
          <w:sz w:val="20"/>
        </w:rPr>
        <w:t>*(s) for LTM candidate cells belonging to the source only for LTM based failure recovery.</w:t>
      </w:r>
    </w:p>
    <w:p w14:paraId="39DC29BB" w14:textId="15ABBDE2" w:rsidR="007F1317" w:rsidRPr="00CE13B9" w:rsidRDefault="007F1317" w:rsidP="00475B5B">
      <w:pPr>
        <w:spacing w:before="120"/>
        <w:rPr>
          <w:bCs/>
          <w:i/>
          <w:iCs/>
          <w:sz w:val="20"/>
          <w:u w:val="single"/>
        </w:rPr>
      </w:pPr>
      <w:r w:rsidRPr="00CE13B9">
        <w:rPr>
          <w:bCs/>
          <w:i/>
          <w:iCs/>
          <w:sz w:val="20"/>
          <w:u w:val="single"/>
        </w:rPr>
        <w:t>o</w:t>
      </w:r>
      <w:r w:rsidRPr="00CE13B9">
        <w:rPr>
          <w:bCs/>
          <w:i/>
          <w:iCs/>
          <w:sz w:val="20"/>
          <w:u w:val="single"/>
        </w:rPr>
        <w:tab/>
        <w:t xml:space="preserve"> (RRC-6) Editor’s Note: FFS on which point in time, for fast recovery, the UE reverts back to the previous </w:t>
      </w:r>
      <w:proofErr w:type="spellStart"/>
      <w:r w:rsidRPr="00CE13B9">
        <w:rPr>
          <w:bCs/>
          <w:i/>
          <w:iCs/>
          <w:sz w:val="20"/>
          <w:u w:val="single"/>
        </w:rPr>
        <w:t>PCell</w:t>
      </w:r>
      <w:proofErr w:type="spellEnd"/>
      <w:r w:rsidRPr="00CE13B9">
        <w:rPr>
          <w:bCs/>
          <w:i/>
          <w:iCs/>
          <w:sz w:val="20"/>
          <w:u w:val="single"/>
        </w:rPr>
        <w:t xml:space="preserve"> configuration.</w:t>
      </w:r>
    </w:p>
    <w:p w14:paraId="44F89F0A" w14:textId="77777777" w:rsidR="00E424AE" w:rsidRPr="00613B6C" w:rsidRDefault="00E424AE" w:rsidP="00E424AE">
      <w:pPr>
        <w:spacing w:before="120"/>
        <w:rPr>
          <w:b/>
          <w:sz w:val="20"/>
        </w:rPr>
      </w:pPr>
      <w:r w:rsidRPr="00613B6C">
        <w:rPr>
          <w:b/>
          <w:sz w:val="20"/>
        </w:rPr>
        <w:t xml:space="preserve">Proposal 2a: (RRC-6) “which point in time, for fast recovery, the UE reverts back to the previous </w:t>
      </w:r>
      <w:proofErr w:type="spellStart"/>
      <w:r w:rsidRPr="00613B6C">
        <w:rPr>
          <w:b/>
          <w:sz w:val="20"/>
        </w:rPr>
        <w:t>PCell</w:t>
      </w:r>
      <w:proofErr w:type="spellEnd"/>
      <w:r w:rsidRPr="00613B6C">
        <w:rPr>
          <w:b/>
          <w:sz w:val="20"/>
        </w:rPr>
        <w:t xml:space="preserve"> configuration” depends on whether the </w:t>
      </w:r>
      <w:proofErr w:type="spellStart"/>
      <w:r w:rsidRPr="00613B6C">
        <w:rPr>
          <w:b/>
          <w:sz w:val="20"/>
        </w:rPr>
        <w:t>KgNB</w:t>
      </w:r>
      <w:proofErr w:type="spellEnd"/>
      <w:r w:rsidRPr="00613B6C">
        <w:rPr>
          <w:b/>
          <w:sz w:val="20"/>
        </w:rPr>
        <w:t xml:space="preserve">*(s) computed by the source </w:t>
      </w:r>
      <w:proofErr w:type="spellStart"/>
      <w:r w:rsidRPr="00613B6C">
        <w:rPr>
          <w:b/>
          <w:sz w:val="20"/>
        </w:rPr>
        <w:t>gNB</w:t>
      </w:r>
      <w:proofErr w:type="spellEnd"/>
      <w:r w:rsidRPr="00613B6C">
        <w:rPr>
          <w:b/>
          <w:sz w:val="20"/>
        </w:rPr>
        <w:t xml:space="preserve"> is per candidate cell or per candidate </w:t>
      </w:r>
      <w:proofErr w:type="spellStart"/>
      <w:r w:rsidRPr="00613B6C">
        <w:rPr>
          <w:b/>
          <w:sz w:val="20"/>
        </w:rPr>
        <w:t>gNB</w:t>
      </w:r>
      <w:proofErr w:type="spellEnd"/>
      <w:r w:rsidRPr="00613B6C">
        <w:rPr>
          <w:b/>
          <w:sz w:val="20"/>
        </w:rPr>
        <w:t>:</w:t>
      </w:r>
    </w:p>
    <w:p w14:paraId="10FA29E3" w14:textId="77777777" w:rsidR="00E424AE" w:rsidRPr="00613B6C" w:rsidRDefault="00E424AE" w:rsidP="00E424AE">
      <w:pPr>
        <w:spacing w:before="120"/>
        <w:ind w:leftChars="191" w:left="420"/>
        <w:rPr>
          <w:b/>
          <w:sz w:val="20"/>
        </w:rPr>
      </w:pPr>
      <w:r w:rsidRPr="00613B6C">
        <w:rPr>
          <w:rFonts w:hint="eastAsia"/>
          <w:b/>
          <w:sz w:val="20"/>
        </w:rPr>
        <w:t>•</w:t>
      </w:r>
      <w:r w:rsidRPr="00613B6C">
        <w:rPr>
          <w:b/>
          <w:sz w:val="20"/>
        </w:rPr>
        <w:tab/>
      </w:r>
      <w:r w:rsidRPr="00613B6C">
        <w:rPr>
          <w:rFonts w:hint="eastAsia"/>
          <w:b/>
          <w:sz w:val="20"/>
        </w:rPr>
        <w:t>(</w:t>
      </w:r>
      <w:r w:rsidRPr="00613B6C">
        <w:rPr>
          <w:b/>
          <w:sz w:val="20"/>
        </w:rPr>
        <w:t xml:space="preserve">If it is per candidate cell): Upon inter-CU LTM failure, the UE reverts back to the previous source </w:t>
      </w:r>
      <w:proofErr w:type="spellStart"/>
      <w:r w:rsidRPr="00613B6C">
        <w:rPr>
          <w:b/>
          <w:sz w:val="20"/>
        </w:rPr>
        <w:t>PCell</w:t>
      </w:r>
      <w:proofErr w:type="spellEnd"/>
      <w:r w:rsidRPr="00613B6C">
        <w:rPr>
          <w:b/>
          <w:sz w:val="20"/>
        </w:rPr>
        <w:t xml:space="preserve"> configuration.</w:t>
      </w:r>
    </w:p>
    <w:p w14:paraId="11926468" w14:textId="6825A87A" w:rsidR="007F1317" w:rsidRDefault="00E424AE" w:rsidP="00E424AE">
      <w:pPr>
        <w:spacing w:before="120"/>
        <w:ind w:leftChars="191" w:left="420"/>
        <w:rPr>
          <w:b/>
          <w:sz w:val="20"/>
        </w:rPr>
      </w:pPr>
      <w:r w:rsidRPr="00613B6C">
        <w:rPr>
          <w:rFonts w:hint="eastAsia"/>
          <w:b/>
          <w:sz w:val="20"/>
        </w:rPr>
        <w:t>•</w:t>
      </w:r>
      <w:r w:rsidRPr="00613B6C">
        <w:rPr>
          <w:b/>
          <w:sz w:val="20"/>
        </w:rPr>
        <w:tab/>
        <w:t xml:space="preserve">(If it is per candidate </w:t>
      </w:r>
      <w:proofErr w:type="spellStart"/>
      <w:r w:rsidRPr="00613B6C">
        <w:rPr>
          <w:b/>
          <w:sz w:val="20"/>
        </w:rPr>
        <w:t>gNB</w:t>
      </w:r>
      <w:proofErr w:type="spellEnd"/>
      <w:r w:rsidRPr="00613B6C">
        <w:rPr>
          <w:b/>
          <w:sz w:val="20"/>
        </w:rPr>
        <w:t xml:space="preserve">): Upon inter-CU LTM failure, the UE keeps the target configuration. Then if the recovery attempt fails, the UE reverts back to the previous source </w:t>
      </w:r>
      <w:proofErr w:type="spellStart"/>
      <w:r w:rsidRPr="00613B6C">
        <w:rPr>
          <w:b/>
          <w:sz w:val="20"/>
        </w:rPr>
        <w:t>PCell</w:t>
      </w:r>
      <w:proofErr w:type="spellEnd"/>
      <w:r w:rsidRPr="00613B6C">
        <w:rPr>
          <w:b/>
          <w:sz w:val="20"/>
        </w:rPr>
        <w:t xml:space="preserve"> configuration.</w:t>
      </w:r>
    </w:p>
    <w:p w14:paraId="04E89D68" w14:textId="4D255CAC" w:rsidR="00475B5B" w:rsidRPr="00C60526" w:rsidRDefault="00E424AE" w:rsidP="00475B5B">
      <w:pPr>
        <w:spacing w:before="120"/>
        <w:rPr>
          <w:b/>
          <w:sz w:val="20"/>
        </w:rPr>
      </w:pPr>
      <w:r w:rsidRPr="00E424AE">
        <w:rPr>
          <w:b/>
          <w:sz w:val="20"/>
        </w:rPr>
        <w:lastRenderedPageBreak/>
        <w:t xml:space="preserve">Proposal 2b: (RRC-6) RAN2 can send an LS to RAN3 to ask whether the </w:t>
      </w:r>
      <w:proofErr w:type="spellStart"/>
      <w:r w:rsidRPr="00E424AE">
        <w:rPr>
          <w:b/>
          <w:sz w:val="20"/>
        </w:rPr>
        <w:t>KgNB</w:t>
      </w:r>
      <w:proofErr w:type="spellEnd"/>
      <w:r w:rsidRPr="00E424AE">
        <w:rPr>
          <w:b/>
          <w:sz w:val="20"/>
        </w:rPr>
        <w:t xml:space="preserve">*(s) computed by the source </w:t>
      </w:r>
      <w:proofErr w:type="spellStart"/>
      <w:r w:rsidRPr="00E424AE">
        <w:rPr>
          <w:b/>
          <w:sz w:val="20"/>
        </w:rPr>
        <w:t>gNB</w:t>
      </w:r>
      <w:proofErr w:type="spellEnd"/>
      <w:r w:rsidRPr="00E424AE">
        <w:rPr>
          <w:b/>
          <w:sz w:val="20"/>
        </w:rPr>
        <w:t xml:space="preserve"> is per candidate cell or per candidate </w:t>
      </w:r>
      <w:proofErr w:type="spellStart"/>
      <w:r w:rsidRPr="00E424AE">
        <w:rPr>
          <w:b/>
          <w:sz w:val="20"/>
        </w:rPr>
        <w:t>gNB</w:t>
      </w:r>
      <w:proofErr w:type="spellEnd"/>
      <w:r w:rsidRPr="00E424AE">
        <w:rPr>
          <w:b/>
          <w:sz w:val="20"/>
        </w:rPr>
        <w:t xml:space="preserve"> in the LTM configuration update procedure.</w:t>
      </w:r>
    </w:p>
    <w:p w14:paraId="452F6F7B" w14:textId="77777777" w:rsidR="006E7348" w:rsidRDefault="006E7348" w:rsidP="00B63C77">
      <w:pPr>
        <w:spacing w:before="120"/>
        <w:rPr>
          <w:b/>
          <w:bCs/>
          <w:i/>
          <w:iCs/>
          <w:sz w:val="20"/>
          <w:u w:val="single"/>
        </w:rPr>
      </w:pPr>
    </w:p>
    <w:p w14:paraId="607241C4" w14:textId="329EFB74" w:rsidR="006111B6" w:rsidRDefault="006E7348" w:rsidP="00B63C77">
      <w:pPr>
        <w:spacing w:before="120"/>
        <w:rPr>
          <w:b/>
          <w:bCs/>
          <w:i/>
          <w:sz w:val="20"/>
          <w:u w:val="single"/>
        </w:rPr>
      </w:pPr>
      <w:r>
        <w:rPr>
          <w:b/>
          <w:bCs/>
          <w:i/>
          <w:sz w:val="20"/>
          <w:u w:val="single"/>
        </w:rPr>
        <w:t xml:space="preserve">2.2 </w:t>
      </w:r>
      <w:r w:rsidR="00C00C0E" w:rsidRPr="00C00C0E">
        <w:rPr>
          <w:b/>
          <w:bCs/>
          <w:i/>
          <w:sz w:val="20"/>
          <w:u w:val="single"/>
        </w:rPr>
        <w:t>Security issues of</w:t>
      </w:r>
      <w:r w:rsidR="00475B5B" w:rsidRPr="00475B5B">
        <w:rPr>
          <w:b/>
          <w:bCs/>
          <w:i/>
          <w:sz w:val="20"/>
          <w:u w:val="single"/>
        </w:rPr>
        <w:t xml:space="preserve"> inter-MN LTM</w:t>
      </w:r>
    </w:p>
    <w:p w14:paraId="64E2BA62" w14:textId="2D262572" w:rsidR="007F1317" w:rsidRPr="00CE13B9" w:rsidRDefault="007F1317" w:rsidP="00475B5B">
      <w:pPr>
        <w:spacing w:before="120"/>
        <w:rPr>
          <w:i/>
          <w:iCs/>
          <w:sz w:val="20"/>
          <w:u w:val="single"/>
        </w:rPr>
      </w:pPr>
      <w:r w:rsidRPr="00CE13B9">
        <w:rPr>
          <w:i/>
          <w:iCs/>
          <w:sz w:val="20"/>
          <w:u w:val="single"/>
        </w:rPr>
        <w:t>o</w:t>
      </w:r>
      <w:r w:rsidRPr="00CE13B9">
        <w:rPr>
          <w:i/>
          <w:iCs/>
          <w:sz w:val="20"/>
          <w:u w:val="single"/>
        </w:rPr>
        <w:tab/>
        <w:t xml:space="preserve">(MAC-19) FFS whether NCC is optional present in Enhanced LTM Cell Switch Command MAC CE. FFS for which cases should this Enhanced LTM Cell Switch Command MAC CE is used, </w:t>
      </w:r>
      <w:proofErr w:type="gramStart"/>
      <w:r w:rsidRPr="00CE13B9">
        <w:rPr>
          <w:i/>
          <w:iCs/>
          <w:sz w:val="20"/>
          <w:u w:val="single"/>
        </w:rPr>
        <w:t>e.g.</w:t>
      </w:r>
      <w:proofErr w:type="gramEnd"/>
      <w:r w:rsidRPr="00CE13B9">
        <w:rPr>
          <w:i/>
          <w:iCs/>
          <w:sz w:val="20"/>
          <w:u w:val="single"/>
        </w:rPr>
        <w:t xml:space="preserve"> whether only for inter-CU case with security key update.</w:t>
      </w:r>
    </w:p>
    <w:p w14:paraId="3D01EF48" w14:textId="2576DDF6" w:rsidR="00C00C0E" w:rsidRDefault="00E424AE" w:rsidP="00475B5B">
      <w:pPr>
        <w:spacing w:before="120"/>
        <w:rPr>
          <w:b/>
          <w:sz w:val="20"/>
        </w:rPr>
      </w:pPr>
      <w:r w:rsidRPr="00E424AE">
        <w:rPr>
          <w:b/>
          <w:sz w:val="20"/>
        </w:rPr>
        <w:t>Proposal 3: (MAC-19) The NCC is mandatory present in Enhanced LTM Cell Switch Command MAC CE. And the Enhanced LTM Cell Switch Command MAC CE is used only for LTM with security key update.</w:t>
      </w:r>
    </w:p>
    <w:p w14:paraId="74ADD5F7" w14:textId="25AAB422" w:rsidR="007F1317" w:rsidRPr="00CE13B9" w:rsidRDefault="007F1317" w:rsidP="00475B5B">
      <w:pPr>
        <w:spacing w:before="120"/>
        <w:rPr>
          <w:i/>
          <w:iCs/>
          <w:sz w:val="20"/>
          <w:u w:val="single"/>
        </w:rPr>
      </w:pPr>
      <w:r w:rsidRPr="00CE13B9">
        <w:rPr>
          <w:i/>
          <w:iCs/>
          <w:sz w:val="20"/>
          <w:u w:val="single"/>
        </w:rPr>
        <w:t>o</w:t>
      </w:r>
      <w:r w:rsidRPr="00CE13B9">
        <w:rPr>
          <w:i/>
          <w:iCs/>
          <w:sz w:val="20"/>
          <w:u w:val="single"/>
        </w:rPr>
        <w:tab/>
        <w:t xml:space="preserve">(RRC-7) Editor’s note: FFS whether the list of </w:t>
      </w:r>
      <w:proofErr w:type="spellStart"/>
      <w:r w:rsidRPr="00CE13B9">
        <w:rPr>
          <w:i/>
          <w:iCs/>
          <w:sz w:val="20"/>
          <w:u w:val="single"/>
        </w:rPr>
        <w:t>sk</w:t>
      </w:r>
      <w:proofErr w:type="spellEnd"/>
      <w:r w:rsidRPr="00CE13B9">
        <w:rPr>
          <w:i/>
          <w:iCs/>
          <w:sz w:val="20"/>
          <w:u w:val="single"/>
        </w:rPr>
        <w:t>-counters can be used only for the case of inter-MN LTM.</w:t>
      </w:r>
    </w:p>
    <w:p w14:paraId="26AB6D58" w14:textId="7820DF51" w:rsidR="00475B5B" w:rsidRPr="00C60526" w:rsidRDefault="00E424AE" w:rsidP="00475B5B">
      <w:pPr>
        <w:spacing w:before="120"/>
        <w:rPr>
          <w:b/>
          <w:sz w:val="20"/>
        </w:rPr>
      </w:pPr>
      <w:r w:rsidRPr="00E424AE">
        <w:rPr>
          <w:b/>
          <w:sz w:val="20"/>
        </w:rPr>
        <w:t xml:space="preserve">Proposal 4: (RRC-7) The list of </w:t>
      </w:r>
      <w:proofErr w:type="spellStart"/>
      <w:r w:rsidRPr="00E424AE">
        <w:rPr>
          <w:b/>
          <w:sz w:val="20"/>
        </w:rPr>
        <w:t>sk</w:t>
      </w:r>
      <w:proofErr w:type="spellEnd"/>
      <w:r w:rsidRPr="00E424AE">
        <w:rPr>
          <w:b/>
          <w:sz w:val="20"/>
        </w:rPr>
        <w:t xml:space="preserve">-counters can be used only for the case of inter-SN LTM. For inter-MN LTM, the UE does not use the list of </w:t>
      </w:r>
      <w:proofErr w:type="spellStart"/>
      <w:r w:rsidRPr="00E424AE">
        <w:rPr>
          <w:b/>
          <w:sz w:val="20"/>
        </w:rPr>
        <w:t>sk</w:t>
      </w:r>
      <w:proofErr w:type="spellEnd"/>
      <w:r w:rsidRPr="00E424AE">
        <w:rPr>
          <w:b/>
          <w:sz w:val="20"/>
        </w:rPr>
        <w:t>-counters.</w:t>
      </w:r>
    </w:p>
    <w:p w14:paraId="3F183E28" w14:textId="77777777" w:rsidR="00475B5B" w:rsidRDefault="00475B5B" w:rsidP="00B63C77">
      <w:pPr>
        <w:spacing w:before="120"/>
        <w:rPr>
          <w:b/>
          <w:bCs/>
          <w:i/>
          <w:sz w:val="20"/>
          <w:u w:val="single"/>
        </w:rPr>
      </w:pPr>
    </w:p>
    <w:p w14:paraId="011F1DEE" w14:textId="3427B5E1" w:rsidR="006111B6" w:rsidRDefault="006E7348">
      <w:pPr>
        <w:spacing w:before="120"/>
        <w:rPr>
          <w:b/>
          <w:bCs/>
          <w:i/>
          <w:sz w:val="20"/>
          <w:u w:val="single"/>
        </w:rPr>
      </w:pPr>
      <w:r>
        <w:rPr>
          <w:b/>
          <w:bCs/>
          <w:i/>
          <w:sz w:val="20"/>
          <w:u w:val="single"/>
        </w:rPr>
        <w:t>2.3</w:t>
      </w:r>
      <w:r>
        <w:rPr>
          <w:b/>
          <w:bCs/>
          <w:i/>
          <w:sz w:val="20"/>
          <w:u w:val="single"/>
        </w:rPr>
        <w:tab/>
      </w:r>
      <w:r w:rsidR="001656A1" w:rsidRPr="001656A1">
        <w:rPr>
          <w:b/>
          <w:bCs/>
          <w:i/>
          <w:sz w:val="20"/>
          <w:u w:val="single"/>
        </w:rPr>
        <w:t>Open issue: RRC-2</w:t>
      </w:r>
    </w:p>
    <w:p w14:paraId="79020FE7" w14:textId="5F67B777" w:rsidR="007F1317" w:rsidRPr="00CE13B9" w:rsidRDefault="007F1317" w:rsidP="00B63C77">
      <w:pPr>
        <w:spacing w:before="120"/>
        <w:rPr>
          <w:sz w:val="20"/>
        </w:rPr>
      </w:pPr>
      <w:r w:rsidRPr="00CE13B9">
        <w:rPr>
          <w:i/>
          <w:iCs/>
          <w:sz w:val="20"/>
          <w:u w:val="single"/>
        </w:rPr>
        <w:t>o</w:t>
      </w:r>
      <w:r w:rsidRPr="00CE13B9">
        <w:rPr>
          <w:i/>
          <w:iCs/>
          <w:sz w:val="20"/>
          <w:u w:val="single"/>
        </w:rPr>
        <w:tab/>
        <w:t xml:space="preserve">(RRC-2) Editor’s Note: FFS if </w:t>
      </w:r>
      <w:proofErr w:type="spellStart"/>
      <w:r w:rsidRPr="00CE13B9">
        <w:rPr>
          <w:i/>
          <w:iCs/>
          <w:sz w:val="20"/>
          <w:u w:val="single"/>
        </w:rPr>
        <w:t>appliedLTM-CandidateId</w:t>
      </w:r>
      <w:proofErr w:type="spellEnd"/>
      <w:r w:rsidRPr="00CE13B9">
        <w:rPr>
          <w:i/>
          <w:iCs/>
          <w:sz w:val="20"/>
          <w:u w:val="single"/>
        </w:rPr>
        <w:t xml:space="preserve"> needs to be included in both MCG and SCG </w:t>
      </w:r>
      <w:proofErr w:type="spellStart"/>
      <w:r w:rsidRPr="00CE13B9">
        <w:rPr>
          <w:i/>
          <w:iCs/>
          <w:sz w:val="20"/>
          <w:u w:val="single"/>
        </w:rPr>
        <w:t>RRCReconfigurationComplete</w:t>
      </w:r>
      <w:proofErr w:type="spellEnd"/>
      <w:r w:rsidRPr="00CE13B9">
        <w:rPr>
          <w:i/>
          <w:iCs/>
          <w:sz w:val="20"/>
          <w:u w:val="single"/>
        </w:rPr>
        <w:t xml:space="preserve"> message.</w:t>
      </w:r>
    </w:p>
    <w:p w14:paraId="6D209C8C" w14:textId="77777777" w:rsidR="00E424AE" w:rsidRPr="00EA7B1C" w:rsidRDefault="00E424AE" w:rsidP="00E424AE">
      <w:pPr>
        <w:spacing w:before="120"/>
        <w:rPr>
          <w:b/>
          <w:sz w:val="20"/>
        </w:rPr>
      </w:pPr>
      <w:r>
        <w:rPr>
          <w:b/>
          <w:sz w:val="20"/>
        </w:rPr>
        <w:t xml:space="preserve">Proposal 5: </w:t>
      </w:r>
      <w:r w:rsidRPr="0027366C">
        <w:rPr>
          <w:b/>
          <w:sz w:val="20"/>
        </w:rPr>
        <w:t>(RRC-2)</w:t>
      </w:r>
      <w:r>
        <w:rPr>
          <w:b/>
          <w:sz w:val="20"/>
        </w:rPr>
        <w:t xml:space="preserve"> The </w:t>
      </w:r>
      <w:proofErr w:type="spellStart"/>
      <w:r w:rsidRPr="00EA7B1C">
        <w:rPr>
          <w:b/>
          <w:i/>
          <w:iCs/>
          <w:sz w:val="20"/>
        </w:rPr>
        <w:t>appliedLTM-CandidateId</w:t>
      </w:r>
      <w:proofErr w:type="spellEnd"/>
      <w:r w:rsidRPr="00EA7B1C">
        <w:rPr>
          <w:b/>
          <w:sz w:val="20"/>
        </w:rPr>
        <w:t xml:space="preserve"> needs to be included in both MCG and SCG </w:t>
      </w:r>
      <w:proofErr w:type="spellStart"/>
      <w:r w:rsidRPr="00CE1C5C">
        <w:rPr>
          <w:b/>
          <w:i/>
          <w:iCs/>
          <w:sz w:val="20"/>
        </w:rPr>
        <w:t>RRCReconfigurationComplete</w:t>
      </w:r>
      <w:proofErr w:type="spellEnd"/>
      <w:r w:rsidRPr="00CE1C5C">
        <w:rPr>
          <w:b/>
          <w:i/>
          <w:iCs/>
          <w:sz w:val="20"/>
        </w:rPr>
        <w:t xml:space="preserve"> </w:t>
      </w:r>
      <w:r w:rsidRPr="00EA7B1C">
        <w:rPr>
          <w:b/>
          <w:sz w:val="20"/>
        </w:rPr>
        <w:t>message</w:t>
      </w:r>
      <w:r>
        <w:rPr>
          <w:b/>
          <w:sz w:val="20"/>
        </w:rPr>
        <w:t>.</w:t>
      </w:r>
    </w:p>
    <w:p w14:paraId="0EE22D71" w14:textId="77777777" w:rsidR="006111B6" w:rsidRDefault="006E7348">
      <w:pPr>
        <w:pStyle w:val="Heading1"/>
        <w:spacing w:before="180" w:line="240" w:lineRule="auto"/>
        <w:ind w:left="0" w:firstLine="0"/>
        <w:jc w:val="left"/>
      </w:pPr>
      <w:r>
        <w:t>Reference</w:t>
      </w:r>
    </w:p>
    <w:p w14:paraId="5393AF9D" w14:textId="77777777" w:rsidR="00CF4729" w:rsidRPr="00CF4729" w:rsidRDefault="00CF4729" w:rsidP="00CF4729">
      <w:pPr>
        <w:numPr>
          <w:ilvl w:val="0"/>
          <w:numId w:val="25"/>
        </w:numPr>
        <w:overflowPunct/>
        <w:autoSpaceDE/>
        <w:autoSpaceDN/>
        <w:adjustRightInd/>
        <w:spacing w:before="60" w:after="0" w:line="240" w:lineRule="auto"/>
        <w:jc w:val="left"/>
        <w:textAlignment w:val="auto"/>
        <w:rPr>
          <w:rFonts w:eastAsia="MS Mincho"/>
          <w:sz w:val="20"/>
          <w:szCs w:val="21"/>
          <w:lang w:eastAsia="en-GB"/>
        </w:rPr>
      </w:pPr>
      <w:bookmarkStart w:id="35" w:name="_Ref197507300"/>
      <w:bookmarkEnd w:id="34"/>
      <w:r w:rsidRPr="00CF4729">
        <w:rPr>
          <w:rFonts w:eastAsia="MS Mincho"/>
          <w:sz w:val="20"/>
          <w:szCs w:val="21"/>
          <w:lang w:eastAsia="en-GB"/>
        </w:rPr>
        <w:t>R2-250xxxx, “List of RRC FFSs for mobility”, Ericsson</w:t>
      </w:r>
      <w:bookmarkEnd w:id="35"/>
    </w:p>
    <w:p w14:paraId="63C4F8E4" w14:textId="77777777" w:rsidR="00CF4729" w:rsidRPr="00CF4729" w:rsidRDefault="00CF4729" w:rsidP="00CF4729">
      <w:pPr>
        <w:numPr>
          <w:ilvl w:val="0"/>
          <w:numId w:val="25"/>
        </w:numPr>
        <w:overflowPunct/>
        <w:autoSpaceDE/>
        <w:autoSpaceDN/>
        <w:adjustRightInd/>
        <w:spacing w:before="60" w:after="0" w:line="240" w:lineRule="auto"/>
        <w:jc w:val="left"/>
        <w:textAlignment w:val="auto"/>
        <w:rPr>
          <w:rFonts w:eastAsia="MS Mincho"/>
          <w:sz w:val="20"/>
          <w:szCs w:val="21"/>
          <w:lang w:eastAsia="en-GB"/>
        </w:rPr>
      </w:pPr>
      <w:bookmarkStart w:id="36" w:name="_Ref197507317"/>
      <w:r w:rsidRPr="00CF4729">
        <w:rPr>
          <w:rFonts w:eastAsia="MS Mincho"/>
          <w:sz w:val="20"/>
          <w:szCs w:val="21"/>
          <w:lang w:eastAsia="en-GB"/>
        </w:rPr>
        <w:t>R2-250xxxx, “Running RRC CR for inter-CU and conditional LTM”, Ericsson</w:t>
      </w:r>
      <w:bookmarkEnd w:id="36"/>
    </w:p>
    <w:p w14:paraId="168D4163" w14:textId="77777777" w:rsidR="00CF4729" w:rsidRPr="00CF4729" w:rsidRDefault="00CF4729" w:rsidP="00CF4729">
      <w:pPr>
        <w:numPr>
          <w:ilvl w:val="0"/>
          <w:numId w:val="25"/>
        </w:numPr>
        <w:overflowPunct/>
        <w:autoSpaceDE/>
        <w:autoSpaceDN/>
        <w:adjustRightInd/>
        <w:spacing w:before="60" w:after="0" w:line="240" w:lineRule="auto"/>
        <w:jc w:val="left"/>
        <w:textAlignment w:val="auto"/>
        <w:rPr>
          <w:rFonts w:eastAsia="MS Mincho"/>
          <w:sz w:val="20"/>
          <w:szCs w:val="21"/>
          <w:lang w:eastAsia="en-GB"/>
        </w:rPr>
      </w:pPr>
      <w:bookmarkStart w:id="37" w:name="_Ref197518511"/>
      <w:bookmarkStart w:id="38" w:name="_Ref197507348"/>
      <w:r w:rsidRPr="00CF4729">
        <w:rPr>
          <w:rFonts w:eastAsia="MS Mincho"/>
          <w:sz w:val="20"/>
          <w:szCs w:val="21"/>
          <w:lang w:eastAsia="en-GB"/>
        </w:rPr>
        <w:t>R2-250xxxx, “Discussion summary and list of MAC open issues for mobility”, vivo</w:t>
      </w:r>
      <w:bookmarkEnd w:id="37"/>
    </w:p>
    <w:p w14:paraId="44121E6C" w14:textId="77777777" w:rsidR="00CF4729" w:rsidRPr="00CF4729" w:rsidRDefault="00CF4729" w:rsidP="00CF4729">
      <w:pPr>
        <w:numPr>
          <w:ilvl w:val="0"/>
          <w:numId w:val="25"/>
        </w:numPr>
        <w:overflowPunct/>
        <w:autoSpaceDE/>
        <w:autoSpaceDN/>
        <w:adjustRightInd/>
        <w:spacing w:before="60" w:after="0" w:line="240" w:lineRule="auto"/>
        <w:jc w:val="left"/>
        <w:textAlignment w:val="auto"/>
        <w:rPr>
          <w:rFonts w:eastAsia="MS Mincho"/>
          <w:sz w:val="20"/>
          <w:szCs w:val="21"/>
          <w:lang w:eastAsia="en-GB"/>
        </w:rPr>
      </w:pPr>
      <w:bookmarkStart w:id="39" w:name="_Ref197518409"/>
      <w:r w:rsidRPr="00CF4729">
        <w:rPr>
          <w:rFonts w:eastAsia="MS Mincho"/>
          <w:sz w:val="20"/>
          <w:szCs w:val="21"/>
          <w:lang w:eastAsia="en-GB"/>
        </w:rPr>
        <w:t>Report of 3GPP TSG RAN WG2 meeting #129bis, Wuhan, China</w:t>
      </w:r>
      <w:bookmarkStart w:id="40" w:name="_Ref197507357"/>
      <w:bookmarkEnd w:id="38"/>
      <w:bookmarkEnd w:id="39"/>
    </w:p>
    <w:p w14:paraId="0625FC90" w14:textId="77777777" w:rsidR="00CF4729" w:rsidRPr="00CF4729" w:rsidRDefault="00CF4729" w:rsidP="00CF4729">
      <w:pPr>
        <w:numPr>
          <w:ilvl w:val="0"/>
          <w:numId w:val="25"/>
        </w:numPr>
        <w:overflowPunct/>
        <w:autoSpaceDE/>
        <w:autoSpaceDN/>
        <w:adjustRightInd/>
        <w:spacing w:before="60" w:after="0" w:line="240" w:lineRule="auto"/>
        <w:jc w:val="left"/>
        <w:textAlignment w:val="auto"/>
        <w:rPr>
          <w:rFonts w:eastAsia="MS Mincho"/>
          <w:sz w:val="20"/>
          <w:szCs w:val="21"/>
          <w:lang w:eastAsia="en-GB"/>
        </w:rPr>
      </w:pPr>
      <w:bookmarkStart w:id="41" w:name="_Ref197518437"/>
      <w:r w:rsidRPr="00CF4729">
        <w:rPr>
          <w:rFonts w:eastAsia="MS Mincho"/>
          <w:sz w:val="20"/>
          <w:szCs w:val="21"/>
          <w:lang w:eastAsia="en-GB"/>
        </w:rPr>
        <w:t>R2-2402235, “Fast Recovery with LTM Candidates”, MediaTek Inc.</w:t>
      </w:r>
      <w:bookmarkEnd w:id="40"/>
      <w:bookmarkEnd w:id="41"/>
    </w:p>
    <w:p w14:paraId="7A56E64B" w14:textId="77777777" w:rsidR="00CF4729" w:rsidRPr="00CF4729" w:rsidRDefault="00CF4729" w:rsidP="00CF4729">
      <w:pPr>
        <w:numPr>
          <w:ilvl w:val="0"/>
          <w:numId w:val="25"/>
        </w:numPr>
        <w:overflowPunct/>
        <w:autoSpaceDE/>
        <w:autoSpaceDN/>
        <w:adjustRightInd/>
        <w:spacing w:before="60" w:after="0" w:line="240" w:lineRule="auto"/>
        <w:jc w:val="left"/>
        <w:textAlignment w:val="auto"/>
        <w:rPr>
          <w:rFonts w:eastAsia="MS Mincho"/>
          <w:sz w:val="20"/>
          <w:szCs w:val="21"/>
          <w:lang w:eastAsia="en-GB"/>
        </w:rPr>
      </w:pPr>
      <w:bookmarkStart w:id="42" w:name="_Ref197507390"/>
      <w:r w:rsidRPr="00CF4729">
        <w:rPr>
          <w:rFonts w:eastAsia="MS Mincho"/>
          <w:sz w:val="20"/>
          <w:szCs w:val="21"/>
          <w:lang w:eastAsia="en-GB"/>
        </w:rPr>
        <w:t>R3-25xxxxx, “RAN3#127bis Meeting Report”</w:t>
      </w:r>
      <w:bookmarkEnd w:id="42"/>
    </w:p>
    <w:p w14:paraId="72CDBE1C" w14:textId="77777777" w:rsidR="00CF4729" w:rsidRPr="00CF4729" w:rsidRDefault="00CF4729" w:rsidP="00CF4729">
      <w:pPr>
        <w:numPr>
          <w:ilvl w:val="0"/>
          <w:numId w:val="25"/>
        </w:numPr>
        <w:overflowPunct/>
        <w:autoSpaceDE/>
        <w:autoSpaceDN/>
        <w:adjustRightInd/>
        <w:spacing w:before="60" w:after="0" w:line="240" w:lineRule="auto"/>
        <w:jc w:val="left"/>
        <w:textAlignment w:val="auto"/>
        <w:rPr>
          <w:rFonts w:eastAsia="MS Mincho"/>
          <w:sz w:val="20"/>
          <w:szCs w:val="21"/>
          <w:lang w:eastAsia="en-GB"/>
        </w:rPr>
      </w:pPr>
      <w:bookmarkStart w:id="43" w:name="_Ref197507397"/>
      <w:r w:rsidRPr="00CF4729">
        <w:rPr>
          <w:rFonts w:eastAsia="MS Mincho"/>
          <w:sz w:val="20"/>
          <w:szCs w:val="21"/>
          <w:lang w:eastAsia="en-GB"/>
        </w:rPr>
        <w:t>R2-2503320, “Reply LS for Reply LS on security handling for inter-CU LTM in non-DC cases (R3-252449; contact: CATT)”</w:t>
      </w:r>
      <w:bookmarkEnd w:id="43"/>
      <w:r w:rsidRPr="00CF4729">
        <w:rPr>
          <w:rFonts w:eastAsia="MS Mincho"/>
          <w:sz w:val="20"/>
          <w:szCs w:val="21"/>
          <w:lang w:eastAsia="en-GB"/>
        </w:rPr>
        <w:t xml:space="preserve"> </w:t>
      </w:r>
    </w:p>
    <w:p w14:paraId="5A03238B" w14:textId="77777777" w:rsidR="00CF4729" w:rsidRPr="00CF4729" w:rsidRDefault="00CF4729" w:rsidP="00CF4729">
      <w:pPr>
        <w:numPr>
          <w:ilvl w:val="0"/>
          <w:numId w:val="25"/>
        </w:numPr>
        <w:overflowPunct/>
        <w:autoSpaceDE/>
        <w:autoSpaceDN/>
        <w:adjustRightInd/>
        <w:spacing w:before="60" w:after="0" w:line="240" w:lineRule="auto"/>
        <w:jc w:val="left"/>
        <w:textAlignment w:val="auto"/>
        <w:rPr>
          <w:rFonts w:eastAsia="MS Mincho"/>
          <w:sz w:val="20"/>
          <w:szCs w:val="21"/>
          <w:lang w:eastAsia="en-GB"/>
        </w:rPr>
      </w:pPr>
      <w:bookmarkStart w:id="44" w:name="_Ref197507409"/>
      <w:r w:rsidRPr="00CF4729">
        <w:rPr>
          <w:rFonts w:eastAsia="MS Mincho"/>
          <w:sz w:val="20"/>
          <w:szCs w:val="21"/>
          <w:lang w:eastAsia="en-GB"/>
        </w:rPr>
        <w:t>R2-250xxxx, “Introduction of NR mobility enhancements Phase 4 in TS 38.300”, Apple Inc</w:t>
      </w:r>
      <w:bookmarkEnd w:id="44"/>
    </w:p>
    <w:p w14:paraId="45777093" w14:textId="77777777" w:rsidR="00CF4729" w:rsidRPr="00CF4729" w:rsidRDefault="00CF4729" w:rsidP="00CF4729">
      <w:pPr>
        <w:numPr>
          <w:ilvl w:val="0"/>
          <w:numId w:val="25"/>
        </w:numPr>
        <w:overflowPunct/>
        <w:autoSpaceDE/>
        <w:autoSpaceDN/>
        <w:adjustRightInd/>
        <w:spacing w:before="60" w:after="0" w:line="240" w:lineRule="auto"/>
        <w:jc w:val="left"/>
        <w:textAlignment w:val="auto"/>
        <w:rPr>
          <w:rFonts w:eastAsia="MS Mincho"/>
          <w:sz w:val="20"/>
          <w:szCs w:val="21"/>
          <w:lang w:eastAsia="en-GB"/>
        </w:rPr>
      </w:pPr>
      <w:bookmarkStart w:id="45" w:name="_Ref197507426"/>
      <w:r w:rsidRPr="00CF4729">
        <w:rPr>
          <w:rFonts w:eastAsia="MS Mincho"/>
          <w:sz w:val="20"/>
          <w:szCs w:val="21"/>
          <w:lang w:eastAsia="en-GB"/>
        </w:rPr>
        <w:t xml:space="preserve">R3-252520, “(BL CR to 38.423) </w:t>
      </w:r>
      <w:proofErr w:type="spellStart"/>
      <w:r w:rsidRPr="00CF4729">
        <w:rPr>
          <w:rFonts w:eastAsia="MS Mincho"/>
          <w:sz w:val="20"/>
          <w:szCs w:val="21"/>
          <w:lang w:eastAsia="en-GB"/>
        </w:rPr>
        <w:t>Xn</w:t>
      </w:r>
      <w:proofErr w:type="spellEnd"/>
      <w:r w:rsidRPr="00CF4729">
        <w:rPr>
          <w:rFonts w:eastAsia="MS Mincho"/>
          <w:sz w:val="20"/>
          <w:szCs w:val="21"/>
          <w:lang w:eastAsia="en-GB"/>
        </w:rPr>
        <w:t xml:space="preserve"> support for inter-CU LTM”, Ericsson, Samsung, Nokia, China Telecom, CATT, Huawei, Google, Lenovo, NEC, ZTE, LG Electronics, </w:t>
      </w:r>
      <w:proofErr w:type="spellStart"/>
      <w:r w:rsidRPr="00CF4729">
        <w:rPr>
          <w:rFonts w:eastAsia="MS Mincho"/>
          <w:sz w:val="20"/>
          <w:szCs w:val="21"/>
          <w:lang w:eastAsia="en-GB"/>
        </w:rPr>
        <w:t>Ofinno</w:t>
      </w:r>
      <w:proofErr w:type="spellEnd"/>
      <w:r w:rsidRPr="00CF4729">
        <w:rPr>
          <w:rFonts w:eastAsia="MS Mincho"/>
          <w:sz w:val="20"/>
          <w:szCs w:val="21"/>
          <w:lang w:eastAsia="en-GB"/>
        </w:rPr>
        <w:t>, Qualcomm</w:t>
      </w:r>
      <w:bookmarkEnd w:id="45"/>
    </w:p>
    <w:p w14:paraId="12269285" w14:textId="77777777" w:rsidR="00CF4729" w:rsidRPr="00CF4729" w:rsidRDefault="00CF4729" w:rsidP="00CF4729">
      <w:pPr>
        <w:numPr>
          <w:ilvl w:val="0"/>
          <w:numId w:val="25"/>
        </w:numPr>
        <w:overflowPunct/>
        <w:autoSpaceDE/>
        <w:autoSpaceDN/>
        <w:adjustRightInd/>
        <w:spacing w:before="60" w:after="0" w:line="240" w:lineRule="auto"/>
        <w:jc w:val="left"/>
        <w:textAlignment w:val="auto"/>
        <w:rPr>
          <w:rFonts w:eastAsia="MS Mincho"/>
          <w:sz w:val="20"/>
          <w:szCs w:val="21"/>
          <w:lang w:eastAsia="en-GB"/>
        </w:rPr>
      </w:pPr>
      <w:bookmarkStart w:id="46" w:name="_Ref197507486"/>
      <w:r w:rsidRPr="00CF4729">
        <w:rPr>
          <w:rFonts w:eastAsia="MS Mincho"/>
          <w:sz w:val="20"/>
          <w:szCs w:val="21"/>
          <w:lang w:eastAsia="en-GB"/>
        </w:rPr>
        <w:t xml:space="preserve"> </w:t>
      </w:r>
      <w:bookmarkStart w:id="47" w:name="_Ref197526130"/>
      <w:r w:rsidRPr="00CF4729">
        <w:rPr>
          <w:rFonts w:eastAsia="MS Mincho"/>
          <w:sz w:val="20"/>
          <w:szCs w:val="21"/>
          <w:lang w:eastAsia="en-GB"/>
        </w:rPr>
        <w:t>3GPP TS 33.501</w:t>
      </w:r>
      <w:bookmarkEnd w:id="46"/>
      <w:bookmarkEnd w:id="47"/>
    </w:p>
    <w:p w14:paraId="6CCFA6FF" w14:textId="77777777" w:rsidR="00CF4729" w:rsidRPr="00CF4729" w:rsidRDefault="00CF4729" w:rsidP="00CF4729">
      <w:pPr>
        <w:numPr>
          <w:ilvl w:val="0"/>
          <w:numId w:val="25"/>
        </w:numPr>
        <w:overflowPunct/>
        <w:autoSpaceDE/>
        <w:autoSpaceDN/>
        <w:adjustRightInd/>
        <w:spacing w:before="60" w:after="0" w:line="240" w:lineRule="auto"/>
        <w:jc w:val="left"/>
        <w:textAlignment w:val="auto"/>
        <w:rPr>
          <w:rFonts w:eastAsia="MS Mincho"/>
          <w:sz w:val="20"/>
          <w:szCs w:val="21"/>
          <w:lang w:eastAsia="en-GB"/>
        </w:rPr>
      </w:pPr>
      <w:r w:rsidRPr="00CF4729">
        <w:rPr>
          <w:rFonts w:eastAsia="MS Mincho"/>
          <w:sz w:val="20"/>
          <w:szCs w:val="21"/>
          <w:lang w:eastAsia="en-GB"/>
        </w:rPr>
        <w:t xml:space="preserve"> </w:t>
      </w:r>
      <w:bookmarkStart w:id="48" w:name="_Ref197521220"/>
      <w:r w:rsidRPr="00CF4729">
        <w:rPr>
          <w:rFonts w:eastAsia="MS Mincho"/>
          <w:sz w:val="20"/>
          <w:szCs w:val="21"/>
          <w:lang w:eastAsia="en-GB"/>
        </w:rPr>
        <w:t>R2-250xxxx, “Running MAC CR for enhanced mobility Ph4”, vivo</w:t>
      </w:r>
      <w:bookmarkEnd w:id="48"/>
      <w:r w:rsidRPr="00CF4729">
        <w:rPr>
          <w:rFonts w:eastAsia="MS Mincho"/>
          <w:sz w:val="20"/>
          <w:szCs w:val="21"/>
          <w:lang w:eastAsia="en-GB"/>
        </w:rPr>
        <w:t xml:space="preserve"> </w:t>
      </w:r>
    </w:p>
    <w:p w14:paraId="754664B1" w14:textId="77777777" w:rsidR="00CF4729" w:rsidRPr="00CF4729" w:rsidRDefault="00CF4729" w:rsidP="00CF4729">
      <w:pPr>
        <w:numPr>
          <w:ilvl w:val="0"/>
          <w:numId w:val="25"/>
        </w:numPr>
        <w:overflowPunct/>
        <w:autoSpaceDE/>
        <w:autoSpaceDN/>
        <w:adjustRightInd/>
        <w:spacing w:before="60" w:after="0" w:line="240" w:lineRule="auto"/>
        <w:jc w:val="left"/>
        <w:textAlignment w:val="auto"/>
        <w:rPr>
          <w:rFonts w:eastAsia="MS Mincho"/>
          <w:sz w:val="20"/>
          <w:szCs w:val="21"/>
          <w:lang w:eastAsia="en-GB"/>
        </w:rPr>
      </w:pPr>
      <w:r w:rsidRPr="00CF4729">
        <w:rPr>
          <w:rFonts w:eastAsia="MS Mincho"/>
          <w:sz w:val="20"/>
          <w:szCs w:val="21"/>
          <w:lang w:eastAsia="en-GB"/>
        </w:rPr>
        <w:t xml:space="preserve"> </w:t>
      </w:r>
      <w:bookmarkStart w:id="49" w:name="_Ref197507536"/>
      <w:r w:rsidRPr="00CF4729">
        <w:rPr>
          <w:rFonts w:eastAsia="MS Mincho"/>
          <w:sz w:val="20"/>
          <w:szCs w:val="21"/>
          <w:lang w:eastAsia="en-GB"/>
        </w:rPr>
        <w:t>3GPP TS 38.331</w:t>
      </w:r>
      <w:bookmarkEnd w:id="49"/>
    </w:p>
    <w:p w14:paraId="2891D569" w14:textId="77777777" w:rsidR="00CF4729" w:rsidRPr="00CF4729" w:rsidRDefault="00CF4729" w:rsidP="00CF4729">
      <w:pPr>
        <w:numPr>
          <w:ilvl w:val="0"/>
          <w:numId w:val="25"/>
        </w:numPr>
        <w:overflowPunct/>
        <w:autoSpaceDE/>
        <w:autoSpaceDN/>
        <w:adjustRightInd/>
        <w:spacing w:before="60" w:after="0" w:line="240" w:lineRule="auto"/>
        <w:jc w:val="left"/>
        <w:textAlignment w:val="auto"/>
        <w:rPr>
          <w:rFonts w:eastAsia="MS Mincho"/>
          <w:sz w:val="20"/>
          <w:szCs w:val="21"/>
          <w:lang w:eastAsia="en-GB"/>
        </w:rPr>
      </w:pPr>
      <w:r w:rsidRPr="00CF4729">
        <w:rPr>
          <w:rFonts w:eastAsia="MS Mincho"/>
          <w:sz w:val="20"/>
          <w:szCs w:val="21"/>
          <w:lang w:eastAsia="en-GB"/>
        </w:rPr>
        <w:t xml:space="preserve"> </w:t>
      </w:r>
      <w:bookmarkStart w:id="50" w:name="_Ref197507563"/>
      <w:r w:rsidRPr="00CF4729">
        <w:rPr>
          <w:rFonts w:eastAsia="MS Mincho"/>
          <w:sz w:val="20"/>
          <w:szCs w:val="21"/>
          <w:lang w:eastAsia="en-GB"/>
        </w:rPr>
        <w:t>R2-2401368, Discussion on extending transaction ID space [E074], Ericsson</w:t>
      </w:r>
      <w:bookmarkEnd w:id="50"/>
    </w:p>
    <w:p w14:paraId="64A38870" w14:textId="77777777" w:rsidR="00CF4729" w:rsidRPr="00ED665A" w:rsidRDefault="00CF4729" w:rsidP="00ED665A">
      <w:pPr>
        <w:pStyle w:val="Doc-text2"/>
        <w:ind w:left="0" w:firstLine="0"/>
      </w:pPr>
    </w:p>
    <w:p w14:paraId="06FA221B" w14:textId="77777777" w:rsidR="00704BDE" w:rsidRPr="00704BDE" w:rsidRDefault="00704BDE" w:rsidP="00704BDE">
      <w:pPr>
        <w:pStyle w:val="Doc-text2"/>
        <w:ind w:left="0" w:firstLine="0"/>
      </w:pPr>
    </w:p>
    <w:sectPr w:rsidR="00704BDE" w:rsidRPr="00704BDE">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CD79F" w14:textId="77777777" w:rsidR="008A6312" w:rsidRDefault="008A6312" w:rsidP="005D48B5">
      <w:pPr>
        <w:spacing w:after="0" w:line="240" w:lineRule="auto"/>
      </w:pPr>
      <w:r>
        <w:separator/>
      </w:r>
    </w:p>
  </w:endnote>
  <w:endnote w:type="continuationSeparator" w:id="0">
    <w:p w14:paraId="689F6B5C" w14:textId="77777777" w:rsidR="008A6312" w:rsidRDefault="008A6312" w:rsidP="005D4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21688" w14:textId="77777777" w:rsidR="008A6312" w:rsidRDefault="008A6312" w:rsidP="005D48B5">
      <w:pPr>
        <w:spacing w:after="0" w:line="240" w:lineRule="auto"/>
      </w:pPr>
      <w:r>
        <w:separator/>
      </w:r>
    </w:p>
  </w:footnote>
  <w:footnote w:type="continuationSeparator" w:id="0">
    <w:p w14:paraId="64FEF6A3" w14:textId="77777777" w:rsidR="008A6312" w:rsidRDefault="008A6312" w:rsidP="005D48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lang w:val="en-US"/>
      </w:rPr>
    </w:lvl>
    <w:lvl w:ilvl="1">
      <w:start w:val="1"/>
      <w:numFmt w:val="decimal"/>
      <w:pStyle w:val="Heading2"/>
      <w:lvlText w:val="%1.%2"/>
      <w:lvlJc w:val="left"/>
      <w:pPr>
        <w:tabs>
          <w:tab w:val="left" w:pos="1002"/>
        </w:tabs>
        <w:ind w:left="1002"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BD2FB6"/>
    <w:multiLevelType w:val="hybridMultilevel"/>
    <w:tmpl w:val="4F92EC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5D4C8C"/>
    <w:multiLevelType w:val="hybridMultilevel"/>
    <w:tmpl w:val="D0C2285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C1B1332"/>
    <w:multiLevelType w:val="hybridMultilevel"/>
    <w:tmpl w:val="3F3684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1E920015"/>
    <w:multiLevelType w:val="hybridMultilevel"/>
    <w:tmpl w:val="9DDA4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CF1780"/>
    <w:multiLevelType w:val="hybridMultilevel"/>
    <w:tmpl w:val="6D76E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E31B24"/>
    <w:multiLevelType w:val="hybridMultilevel"/>
    <w:tmpl w:val="D602AB9A"/>
    <w:lvl w:ilvl="0" w:tplc="04090001">
      <w:start w:val="1"/>
      <w:numFmt w:val="bullet"/>
      <w:lvlText w:val=""/>
      <w:lvlJc w:val="left"/>
      <w:pPr>
        <w:ind w:left="720" w:hanging="360"/>
      </w:pPr>
      <w:rPr>
        <w:rFonts w:ascii="Symbol" w:hAnsi="Symbol" w:hint="default"/>
      </w:rPr>
    </w:lvl>
    <w:lvl w:ilvl="1" w:tplc="B518E422">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57CC4"/>
    <w:multiLevelType w:val="hybridMultilevel"/>
    <w:tmpl w:val="85267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3216F3"/>
    <w:multiLevelType w:val="multilevel"/>
    <w:tmpl w:val="25321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BAD55C8"/>
    <w:multiLevelType w:val="hybridMultilevel"/>
    <w:tmpl w:val="377AA660"/>
    <w:lvl w:ilvl="0" w:tplc="2D4897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781111"/>
    <w:multiLevelType w:val="multilevel"/>
    <w:tmpl w:val="317811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A3A4B97"/>
    <w:multiLevelType w:val="multilevel"/>
    <w:tmpl w:val="4A3A4B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BEC57A7"/>
    <w:multiLevelType w:val="hybridMultilevel"/>
    <w:tmpl w:val="C92C3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2D54CF"/>
    <w:multiLevelType w:val="hybridMultilevel"/>
    <w:tmpl w:val="9A80B8AC"/>
    <w:lvl w:ilvl="0" w:tplc="AEFA483A">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2D70BD9"/>
    <w:multiLevelType w:val="hybridMultilevel"/>
    <w:tmpl w:val="5DD2C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292378"/>
    <w:multiLevelType w:val="hybridMultilevel"/>
    <w:tmpl w:val="EA901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4C3B16"/>
    <w:multiLevelType w:val="multilevel"/>
    <w:tmpl w:val="C7B29A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73CC35BC"/>
    <w:multiLevelType w:val="multilevel"/>
    <w:tmpl w:val="73CC35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48B5C67"/>
    <w:multiLevelType w:val="multilevel"/>
    <w:tmpl w:val="748B5C6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8181503"/>
    <w:multiLevelType w:val="hybridMultilevel"/>
    <w:tmpl w:val="AB70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581E08"/>
    <w:multiLevelType w:val="hybridMultilevel"/>
    <w:tmpl w:val="034E1FA4"/>
    <w:lvl w:ilvl="0" w:tplc="02523E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4"/>
  </w:num>
  <w:num w:numId="3">
    <w:abstractNumId w:val="17"/>
  </w:num>
  <w:num w:numId="4">
    <w:abstractNumId w:val="5"/>
  </w:num>
  <w:num w:numId="5">
    <w:abstractNumId w:val="13"/>
  </w:num>
  <w:num w:numId="6">
    <w:abstractNumId w:val="3"/>
  </w:num>
  <w:num w:numId="7">
    <w:abstractNumId w:val="15"/>
  </w:num>
  <w:num w:numId="8">
    <w:abstractNumId w:val="22"/>
  </w:num>
  <w:num w:numId="9">
    <w:abstractNumId w:val="12"/>
  </w:num>
  <w:num w:numId="10">
    <w:abstractNumId w:val="10"/>
  </w:num>
  <w:num w:numId="11">
    <w:abstractNumId w:val="23"/>
  </w:num>
  <w:num w:numId="12">
    <w:abstractNumId w:val="1"/>
  </w:num>
  <w:num w:numId="13">
    <w:abstractNumId w:val="18"/>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8"/>
  </w:num>
  <w:num w:numId="17">
    <w:abstractNumId w:val="19"/>
  </w:num>
  <w:num w:numId="18">
    <w:abstractNumId w:val="20"/>
  </w:num>
  <w:num w:numId="19">
    <w:abstractNumId w:val="16"/>
  </w:num>
  <w:num w:numId="20">
    <w:abstractNumId w:val="7"/>
  </w:num>
  <w:num w:numId="21">
    <w:abstractNumId w:val="2"/>
  </w:num>
  <w:num w:numId="22">
    <w:abstractNumId w:val="9"/>
  </w:num>
  <w:num w:numId="23">
    <w:abstractNumId w:val="4"/>
  </w:num>
  <w:num w:numId="24">
    <w:abstractNumId w:val="11"/>
  </w:num>
  <w:num w:numId="25">
    <w:abstractNumId w:val="25"/>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AFBBF6A1"/>
    <w:rsid w:val="B9AF9DD3"/>
    <w:rsid w:val="E7BB0E6B"/>
    <w:rsid w:val="EED7E913"/>
    <w:rsid w:val="F8FEBEF9"/>
    <w:rsid w:val="FEF613BF"/>
    <w:rsid w:val="00000045"/>
    <w:rsid w:val="0000007C"/>
    <w:rsid w:val="000004A3"/>
    <w:rsid w:val="000006DB"/>
    <w:rsid w:val="00000AEF"/>
    <w:rsid w:val="00000D3C"/>
    <w:rsid w:val="00001018"/>
    <w:rsid w:val="000010E2"/>
    <w:rsid w:val="00001177"/>
    <w:rsid w:val="000011D7"/>
    <w:rsid w:val="00001248"/>
    <w:rsid w:val="00001254"/>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596"/>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799"/>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54"/>
    <w:rsid w:val="00017AAC"/>
    <w:rsid w:val="00017B82"/>
    <w:rsid w:val="000201BE"/>
    <w:rsid w:val="00020270"/>
    <w:rsid w:val="000202F6"/>
    <w:rsid w:val="00020681"/>
    <w:rsid w:val="00020711"/>
    <w:rsid w:val="00020CD5"/>
    <w:rsid w:val="00020CD6"/>
    <w:rsid w:val="00020EEB"/>
    <w:rsid w:val="00021438"/>
    <w:rsid w:val="0002174B"/>
    <w:rsid w:val="00021EC9"/>
    <w:rsid w:val="000223B2"/>
    <w:rsid w:val="000225A3"/>
    <w:rsid w:val="000225F0"/>
    <w:rsid w:val="000226F5"/>
    <w:rsid w:val="000228C6"/>
    <w:rsid w:val="00022D57"/>
    <w:rsid w:val="0002306B"/>
    <w:rsid w:val="0002321C"/>
    <w:rsid w:val="0002330B"/>
    <w:rsid w:val="00023408"/>
    <w:rsid w:val="000235DA"/>
    <w:rsid w:val="000239A0"/>
    <w:rsid w:val="00023B7D"/>
    <w:rsid w:val="00023BC4"/>
    <w:rsid w:val="00023DA2"/>
    <w:rsid w:val="00023EFE"/>
    <w:rsid w:val="00023FAD"/>
    <w:rsid w:val="0002406F"/>
    <w:rsid w:val="0002412C"/>
    <w:rsid w:val="00024A5B"/>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20F"/>
    <w:rsid w:val="000318F4"/>
    <w:rsid w:val="00032202"/>
    <w:rsid w:val="0003222E"/>
    <w:rsid w:val="00032336"/>
    <w:rsid w:val="000323B1"/>
    <w:rsid w:val="000328CD"/>
    <w:rsid w:val="00032E8A"/>
    <w:rsid w:val="000330F9"/>
    <w:rsid w:val="000332BA"/>
    <w:rsid w:val="00033817"/>
    <w:rsid w:val="0003389F"/>
    <w:rsid w:val="0003395F"/>
    <w:rsid w:val="00033F4E"/>
    <w:rsid w:val="00034109"/>
    <w:rsid w:val="00034515"/>
    <w:rsid w:val="00034E62"/>
    <w:rsid w:val="00034F9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451"/>
    <w:rsid w:val="00042A24"/>
    <w:rsid w:val="00042AE4"/>
    <w:rsid w:val="00042F3F"/>
    <w:rsid w:val="00043185"/>
    <w:rsid w:val="000431FC"/>
    <w:rsid w:val="00043412"/>
    <w:rsid w:val="00043676"/>
    <w:rsid w:val="0004394D"/>
    <w:rsid w:val="00043CCF"/>
    <w:rsid w:val="0004432C"/>
    <w:rsid w:val="00044370"/>
    <w:rsid w:val="00044466"/>
    <w:rsid w:val="0004469E"/>
    <w:rsid w:val="00044952"/>
    <w:rsid w:val="00044A28"/>
    <w:rsid w:val="0004548C"/>
    <w:rsid w:val="000459C3"/>
    <w:rsid w:val="000459C8"/>
    <w:rsid w:val="00045CA7"/>
    <w:rsid w:val="00045DAD"/>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0DA"/>
    <w:rsid w:val="000561E7"/>
    <w:rsid w:val="00056DB8"/>
    <w:rsid w:val="00056FF3"/>
    <w:rsid w:val="00057CF4"/>
    <w:rsid w:val="00057F40"/>
    <w:rsid w:val="0006047C"/>
    <w:rsid w:val="00060720"/>
    <w:rsid w:val="00060988"/>
    <w:rsid w:val="00060BF5"/>
    <w:rsid w:val="00060C34"/>
    <w:rsid w:val="00060C87"/>
    <w:rsid w:val="00060E84"/>
    <w:rsid w:val="00061338"/>
    <w:rsid w:val="000613A4"/>
    <w:rsid w:val="000616AB"/>
    <w:rsid w:val="00061D23"/>
    <w:rsid w:val="00061FED"/>
    <w:rsid w:val="000625DA"/>
    <w:rsid w:val="00062AF0"/>
    <w:rsid w:val="00062E2A"/>
    <w:rsid w:val="00062EF2"/>
    <w:rsid w:val="000632EE"/>
    <w:rsid w:val="00063621"/>
    <w:rsid w:val="00063779"/>
    <w:rsid w:val="0006394F"/>
    <w:rsid w:val="00063A9C"/>
    <w:rsid w:val="00063B83"/>
    <w:rsid w:val="00063BC9"/>
    <w:rsid w:val="00063DFB"/>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6F0"/>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D19"/>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DB4"/>
    <w:rsid w:val="00085032"/>
    <w:rsid w:val="000854F4"/>
    <w:rsid w:val="000857B0"/>
    <w:rsid w:val="00085AB5"/>
    <w:rsid w:val="00085D7E"/>
    <w:rsid w:val="00085FBB"/>
    <w:rsid w:val="000861F7"/>
    <w:rsid w:val="00086296"/>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055"/>
    <w:rsid w:val="00091480"/>
    <w:rsid w:val="00091492"/>
    <w:rsid w:val="00091792"/>
    <w:rsid w:val="00091A3E"/>
    <w:rsid w:val="00091F71"/>
    <w:rsid w:val="0009216B"/>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08"/>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295"/>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B7E58"/>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C7AB5"/>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59"/>
    <w:rsid w:val="000D38B3"/>
    <w:rsid w:val="000D38C2"/>
    <w:rsid w:val="000D3E18"/>
    <w:rsid w:val="000D3FB9"/>
    <w:rsid w:val="000D3FBE"/>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D7E05"/>
    <w:rsid w:val="000E004F"/>
    <w:rsid w:val="000E00C1"/>
    <w:rsid w:val="000E01AE"/>
    <w:rsid w:val="000E03B3"/>
    <w:rsid w:val="000E06DC"/>
    <w:rsid w:val="000E0BF3"/>
    <w:rsid w:val="000E0C4A"/>
    <w:rsid w:val="000E0E6A"/>
    <w:rsid w:val="000E0FF7"/>
    <w:rsid w:val="000E1319"/>
    <w:rsid w:val="000E141F"/>
    <w:rsid w:val="000E143A"/>
    <w:rsid w:val="000E1688"/>
    <w:rsid w:val="000E1796"/>
    <w:rsid w:val="000E1C35"/>
    <w:rsid w:val="000E1C42"/>
    <w:rsid w:val="000E1DE5"/>
    <w:rsid w:val="000E2148"/>
    <w:rsid w:val="000E24CC"/>
    <w:rsid w:val="000E2A38"/>
    <w:rsid w:val="000E2D89"/>
    <w:rsid w:val="000E2F91"/>
    <w:rsid w:val="000E378E"/>
    <w:rsid w:val="000E37B9"/>
    <w:rsid w:val="000E3DF2"/>
    <w:rsid w:val="000E3E32"/>
    <w:rsid w:val="000E3E39"/>
    <w:rsid w:val="000E3EF7"/>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52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5D27"/>
    <w:rsid w:val="000F62E6"/>
    <w:rsid w:val="000F6303"/>
    <w:rsid w:val="000F65C0"/>
    <w:rsid w:val="000F6849"/>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590"/>
    <w:rsid w:val="0010161E"/>
    <w:rsid w:val="0010165C"/>
    <w:rsid w:val="00101B49"/>
    <w:rsid w:val="00101C70"/>
    <w:rsid w:val="00101E54"/>
    <w:rsid w:val="001021B0"/>
    <w:rsid w:val="00102220"/>
    <w:rsid w:val="0010283B"/>
    <w:rsid w:val="00102A80"/>
    <w:rsid w:val="00102D10"/>
    <w:rsid w:val="00102E21"/>
    <w:rsid w:val="00102FDE"/>
    <w:rsid w:val="0010322E"/>
    <w:rsid w:val="001033A7"/>
    <w:rsid w:val="00103483"/>
    <w:rsid w:val="001036A0"/>
    <w:rsid w:val="001038D8"/>
    <w:rsid w:val="001041B8"/>
    <w:rsid w:val="001043AA"/>
    <w:rsid w:val="0010467F"/>
    <w:rsid w:val="00104E02"/>
    <w:rsid w:val="00104E0B"/>
    <w:rsid w:val="001051CC"/>
    <w:rsid w:val="00105338"/>
    <w:rsid w:val="001058D2"/>
    <w:rsid w:val="00105C77"/>
    <w:rsid w:val="00105FC1"/>
    <w:rsid w:val="001060B8"/>
    <w:rsid w:val="0010636B"/>
    <w:rsid w:val="001067BB"/>
    <w:rsid w:val="001068EB"/>
    <w:rsid w:val="001069BB"/>
    <w:rsid w:val="00106CFA"/>
    <w:rsid w:val="00106DE7"/>
    <w:rsid w:val="00107090"/>
    <w:rsid w:val="0010748C"/>
    <w:rsid w:val="001074F1"/>
    <w:rsid w:val="00107A52"/>
    <w:rsid w:val="00107B07"/>
    <w:rsid w:val="00107E00"/>
    <w:rsid w:val="001102E6"/>
    <w:rsid w:val="00110419"/>
    <w:rsid w:val="00110A8E"/>
    <w:rsid w:val="00110CA3"/>
    <w:rsid w:val="00110F82"/>
    <w:rsid w:val="001110CD"/>
    <w:rsid w:val="00111B28"/>
    <w:rsid w:val="00111CD2"/>
    <w:rsid w:val="00112269"/>
    <w:rsid w:val="00112328"/>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6F0"/>
    <w:rsid w:val="001137FF"/>
    <w:rsid w:val="0011388A"/>
    <w:rsid w:val="00114091"/>
    <w:rsid w:val="001141C8"/>
    <w:rsid w:val="0011435B"/>
    <w:rsid w:val="00114657"/>
    <w:rsid w:val="00114731"/>
    <w:rsid w:val="0011499A"/>
    <w:rsid w:val="00114E2E"/>
    <w:rsid w:val="00115251"/>
    <w:rsid w:val="001155FD"/>
    <w:rsid w:val="00115666"/>
    <w:rsid w:val="001156F9"/>
    <w:rsid w:val="00115741"/>
    <w:rsid w:val="00115BDD"/>
    <w:rsid w:val="00115EBC"/>
    <w:rsid w:val="0011698A"/>
    <w:rsid w:val="001173C2"/>
    <w:rsid w:val="0011796C"/>
    <w:rsid w:val="001179FA"/>
    <w:rsid w:val="00117A55"/>
    <w:rsid w:val="00117B25"/>
    <w:rsid w:val="00117C91"/>
    <w:rsid w:val="00117E3E"/>
    <w:rsid w:val="00120038"/>
    <w:rsid w:val="001203FE"/>
    <w:rsid w:val="001204D5"/>
    <w:rsid w:val="001209D1"/>
    <w:rsid w:val="00120EB0"/>
    <w:rsid w:val="00120F78"/>
    <w:rsid w:val="0012126A"/>
    <w:rsid w:val="001215A5"/>
    <w:rsid w:val="001217E6"/>
    <w:rsid w:val="00121CBA"/>
    <w:rsid w:val="00121D44"/>
    <w:rsid w:val="00121F3B"/>
    <w:rsid w:val="00121FCA"/>
    <w:rsid w:val="001225FB"/>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80A"/>
    <w:rsid w:val="00131AA0"/>
    <w:rsid w:val="00131E1A"/>
    <w:rsid w:val="00131E5C"/>
    <w:rsid w:val="001324EB"/>
    <w:rsid w:val="00132550"/>
    <w:rsid w:val="001325FA"/>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09B"/>
    <w:rsid w:val="00146923"/>
    <w:rsid w:val="00146C20"/>
    <w:rsid w:val="00146ED2"/>
    <w:rsid w:val="00146EF5"/>
    <w:rsid w:val="00146F6E"/>
    <w:rsid w:val="001473A7"/>
    <w:rsid w:val="001473DC"/>
    <w:rsid w:val="00147453"/>
    <w:rsid w:val="001478B4"/>
    <w:rsid w:val="00150098"/>
    <w:rsid w:val="0015026C"/>
    <w:rsid w:val="001503CE"/>
    <w:rsid w:val="001505F9"/>
    <w:rsid w:val="001507B0"/>
    <w:rsid w:val="0015088C"/>
    <w:rsid w:val="00150A53"/>
    <w:rsid w:val="001510F0"/>
    <w:rsid w:val="001513D6"/>
    <w:rsid w:val="001515B2"/>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C0D"/>
    <w:rsid w:val="00156FFC"/>
    <w:rsid w:val="001572D6"/>
    <w:rsid w:val="001572F9"/>
    <w:rsid w:val="001574F4"/>
    <w:rsid w:val="001578BF"/>
    <w:rsid w:val="00157E63"/>
    <w:rsid w:val="00157EAE"/>
    <w:rsid w:val="00160324"/>
    <w:rsid w:val="001604DD"/>
    <w:rsid w:val="00160656"/>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A1"/>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EB7"/>
    <w:rsid w:val="00174F1F"/>
    <w:rsid w:val="001755AE"/>
    <w:rsid w:val="0017612D"/>
    <w:rsid w:val="0017614B"/>
    <w:rsid w:val="001763FC"/>
    <w:rsid w:val="001767F7"/>
    <w:rsid w:val="00176942"/>
    <w:rsid w:val="00176A05"/>
    <w:rsid w:val="00176D56"/>
    <w:rsid w:val="00176DC8"/>
    <w:rsid w:val="00177019"/>
    <w:rsid w:val="00177138"/>
    <w:rsid w:val="00177157"/>
    <w:rsid w:val="00177286"/>
    <w:rsid w:val="00177926"/>
    <w:rsid w:val="0018010D"/>
    <w:rsid w:val="00181111"/>
    <w:rsid w:val="0018119E"/>
    <w:rsid w:val="0018121D"/>
    <w:rsid w:val="0018172E"/>
    <w:rsid w:val="001818FA"/>
    <w:rsid w:val="001819F8"/>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716"/>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6CB"/>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92"/>
    <w:rsid w:val="001927A6"/>
    <w:rsid w:val="00192E9D"/>
    <w:rsid w:val="00193540"/>
    <w:rsid w:val="00193579"/>
    <w:rsid w:val="001941E6"/>
    <w:rsid w:val="00194579"/>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61E"/>
    <w:rsid w:val="001A4713"/>
    <w:rsid w:val="001A492F"/>
    <w:rsid w:val="001A4C4E"/>
    <w:rsid w:val="001A4E12"/>
    <w:rsid w:val="001A54CE"/>
    <w:rsid w:val="001A589C"/>
    <w:rsid w:val="001A58B1"/>
    <w:rsid w:val="001A5A8C"/>
    <w:rsid w:val="001A5EB9"/>
    <w:rsid w:val="001A5F17"/>
    <w:rsid w:val="001A6170"/>
    <w:rsid w:val="001A696F"/>
    <w:rsid w:val="001A6BCD"/>
    <w:rsid w:val="001A6E3E"/>
    <w:rsid w:val="001A7731"/>
    <w:rsid w:val="001A7AB2"/>
    <w:rsid w:val="001A7C55"/>
    <w:rsid w:val="001A7CC8"/>
    <w:rsid w:val="001A7E78"/>
    <w:rsid w:val="001B02B9"/>
    <w:rsid w:val="001B0383"/>
    <w:rsid w:val="001B07DD"/>
    <w:rsid w:val="001B0A81"/>
    <w:rsid w:val="001B0C11"/>
    <w:rsid w:val="001B0EB0"/>
    <w:rsid w:val="001B1CAD"/>
    <w:rsid w:val="001B1EF8"/>
    <w:rsid w:val="001B1FD1"/>
    <w:rsid w:val="001B27FB"/>
    <w:rsid w:val="001B2DB0"/>
    <w:rsid w:val="001B3233"/>
    <w:rsid w:val="001B3952"/>
    <w:rsid w:val="001B3B11"/>
    <w:rsid w:val="001B3D56"/>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B5F"/>
    <w:rsid w:val="001C1588"/>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17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839"/>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5DA9"/>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59D"/>
    <w:rsid w:val="001E27CE"/>
    <w:rsid w:val="001E2F41"/>
    <w:rsid w:val="001E3596"/>
    <w:rsid w:val="001E3DB7"/>
    <w:rsid w:val="001E4010"/>
    <w:rsid w:val="001E4112"/>
    <w:rsid w:val="001E4290"/>
    <w:rsid w:val="001E42F9"/>
    <w:rsid w:val="001E444F"/>
    <w:rsid w:val="001E4904"/>
    <w:rsid w:val="001E49C4"/>
    <w:rsid w:val="001E4D04"/>
    <w:rsid w:val="001E5466"/>
    <w:rsid w:val="001E594F"/>
    <w:rsid w:val="001E5BD2"/>
    <w:rsid w:val="001E5E4F"/>
    <w:rsid w:val="001E6B42"/>
    <w:rsid w:val="001E6C0B"/>
    <w:rsid w:val="001E6D97"/>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99D"/>
    <w:rsid w:val="001F2D22"/>
    <w:rsid w:val="001F2DBF"/>
    <w:rsid w:val="001F2EE6"/>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5EB"/>
    <w:rsid w:val="001F67D1"/>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07D1C"/>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31D"/>
    <w:rsid w:val="0021275D"/>
    <w:rsid w:val="00212B2D"/>
    <w:rsid w:val="00212CAF"/>
    <w:rsid w:val="00212FA5"/>
    <w:rsid w:val="00213D4B"/>
    <w:rsid w:val="00214212"/>
    <w:rsid w:val="00214A8A"/>
    <w:rsid w:val="0021512C"/>
    <w:rsid w:val="002151BF"/>
    <w:rsid w:val="00215C6F"/>
    <w:rsid w:val="00215D47"/>
    <w:rsid w:val="00216119"/>
    <w:rsid w:val="00216600"/>
    <w:rsid w:val="002167C5"/>
    <w:rsid w:val="00216839"/>
    <w:rsid w:val="00216F5C"/>
    <w:rsid w:val="00217011"/>
    <w:rsid w:val="00217206"/>
    <w:rsid w:val="002176C1"/>
    <w:rsid w:val="0021774F"/>
    <w:rsid w:val="002177C8"/>
    <w:rsid w:val="002179DD"/>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3CD2"/>
    <w:rsid w:val="0022400D"/>
    <w:rsid w:val="002242E5"/>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409"/>
    <w:rsid w:val="00230586"/>
    <w:rsid w:val="00230709"/>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8E7"/>
    <w:rsid w:val="00235F80"/>
    <w:rsid w:val="002364FD"/>
    <w:rsid w:val="00236B24"/>
    <w:rsid w:val="00236D0E"/>
    <w:rsid w:val="00236E91"/>
    <w:rsid w:val="002371EA"/>
    <w:rsid w:val="00237942"/>
    <w:rsid w:val="00237AF3"/>
    <w:rsid w:val="002403A9"/>
    <w:rsid w:val="0024097C"/>
    <w:rsid w:val="00240D86"/>
    <w:rsid w:val="00240FE3"/>
    <w:rsid w:val="002413B5"/>
    <w:rsid w:val="002415D1"/>
    <w:rsid w:val="00242076"/>
    <w:rsid w:val="00242110"/>
    <w:rsid w:val="0024217E"/>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D25"/>
    <w:rsid w:val="00243E54"/>
    <w:rsid w:val="00243F01"/>
    <w:rsid w:val="002440DB"/>
    <w:rsid w:val="002440E5"/>
    <w:rsid w:val="00244291"/>
    <w:rsid w:val="00244650"/>
    <w:rsid w:val="00244689"/>
    <w:rsid w:val="002449F1"/>
    <w:rsid w:val="00244A5D"/>
    <w:rsid w:val="00244F0F"/>
    <w:rsid w:val="002451C9"/>
    <w:rsid w:val="002457F7"/>
    <w:rsid w:val="00245943"/>
    <w:rsid w:val="00245981"/>
    <w:rsid w:val="002461AE"/>
    <w:rsid w:val="0024714F"/>
    <w:rsid w:val="002478D4"/>
    <w:rsid w:val="002479A5"/>
    <w:rsid w:val="00250272"/>
    <w:rsid w:val="00250B2F"/>
    <w:rsid w:val="00250C0F"/>
    <w:rsid w:val="00250CA3"/>
    <w:rsid w:val="00250E04"/>
    <w:rsid w:val="00250F96"/>
    <w:rsid w:val="0025101E"/>
    <w:rsid w:val="00251219"/>
    <w:rsid w:val="00251D6A"/>
    <w:rsid w:val="00251F65"/>
    <w:rsid w:val="002520ED"/>
    <w:rsid w:val="0025231C"/>
    <w:rsid w:val="002523BC"/>
    <w:rsid w:val="002525A1"/>
    <w:rsid w:val="00252612"/>
    <w:rsid w:val="0025269C"/>
    <w:rsid w:val="002528C1"/>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5EDE"/>
    <w:rsid w:val="00256355"/>
    <w:rsid w:val="00256811"/>
    <w:rsid w:val="00256898"/>
    <w:rsid w:val="00256ADD"/>
    <w:rsid w:val="00257343"/>
    <w:rsid w:val="0025734B"/>
    <w:rsid w:val="002573D3"/>
    <w:rsid w:val="002576AE"/>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4C68"/>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739"/>
    <w:rsid w:val="00267BD7"/>
    <w:rsid w:val="00270586"/>
    <w:rsid w:val="00270714"/>
    <w:rsid w:val="00270AF9"/>
    <w:rsid w:val="00270DEF"/>
    <w:rsid w:val="00270DFC"/>
    <w:rsid w:val="00270E66"/>
    <w:rsid w:val="00270E86"/>
    <w:rsid w:val="0027105D"/>
    <w:rsid w:val="002714DB"/>
    <w:rsid w:val="002715D2"/>
    <w:rsid w:val="00271713"/>
    <w:rsid w:val="0027177E"/>
    <w:rsid w:val="00271AD1"/>
    <w:rsid w:val="00271CF2"/>
    <w:rsid w:val="0027203C"/>
    <w:rsid w:val="0027224E"/>
    <w:rsid w:val="00272393"/>
    <w:rsid w:val="00272B13"/>
    <w:rsid w:val="002731AD"/>
    <w:rsid w:val="002731E5"/>
    <w:rsid w:val="00273273"/>
    <w:rsid w:val="00273358"/>
    <w:rsid w:val="00273582"/>
    <w:rsid w:val="0027366C"/>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1BC5"/>
    <w:rsid w:val="00281BE4"/>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6185"/>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56"/>
    <w:rsid w:val="00291FBB"/>
    <w:rsid w:val="002920F3"/>
    <w:rsid w:val="002923A4"/>
    <w:rsid w:val="00292635"/>
    <w:rsid w:val="0029270A"/>
    <w:rsid w:val="00292A18"/>
    <w:rsid w:val="00292E26"/>
    <w:rsid w:val="0029324F"/>
    <w:rsid w:val="0029348F"/>
    <w:rsid w:val="0029355F"/>
    <w:rsid w:val="002936DA"/>
    <w:rsid w:val="00293863"/>
    <w:rsid w:val="002938B3"/>
    <w:rsid w:val="00293946"/>
    <w:rsid w:val="00293960"/>
    <w:rsid w:val="00293D6D"/>
    <w:rsid w:val="00293D77"/>
    <w:rsid w:val="00293E76"/>
    <w:rsid w:val="002947F9"/>
    <w:rsid w:val="002947FB"/>
    <w:rsid w:val="00294E54"/>
    <w:rsid w:val="0029558B"/>
    <w:rsid w:val="00295962"/>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6E7"/>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56F"/>
    <w:rsid w:val="002A5898"/>
    <w:rsid w:val="002A5A9C"/>
    <w:rsid w:val="002A63C7"/>
    <w:rsid w:val="002A64A9"/>
    <w:rsid w:val="002A6566"/>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A5C"/>
    <w:rsid w:val="002B2B54"/>
    <w:rsid w:val="002B2E2C"/>
    <w:rsid w:val="002B2F91"/>
    <w:rsid w:val="002B3755"/>
    <w:rsid w:val="002B49DD"/>
    <w:rsid w:val="002B4ECB"/>
    <w:rsid w:val="002B5314"/>
    <w:rsid w:val="002B553D"/>
    <w:rsid w:val="002B56CE"/>
    <w:rsid w:val="002B5C51"/>
    <w:rsid w:val="002B5CCF"/>
    <w:rsid w:val="002B5DBF"/>
    <w:rsid w:val="002B5F80"/>
    <w:rsid w:val="002B6079"/>
    <w:rsid w:val="002B6114"/>
    <w:rsid w:val="002B6243"/>
    <w:rsid w:val="002B63F8"/>
    <w:rsid w:val="002B65B2"/>
    <w:rsid w:val="002B65D0"/>
    <w:rsid w:val="002B6772"/>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DCC"/>
    <w:rsid w:val="002C0F14"/>
    <w:rsid w:val="002C0F7B"/>
    <w:rsid w:val="002C10BA"/>
    <w:rsid w:val="002C12EA"/>
    <w:rsid w:val="002C17D4"/>
    <w:rsid w:val="002C18F1"/>
    <w:rsid w:val="002C1AAD"/>
    <w:rsid w:val="002C1EC2"/>
    <w:rsid w:val="002C205F"/>
    <w:rsid w:val="002C208F"/>
    <w:rsid w:val="002C2104"/>
    <w:rsid w:val="002C251D"/>
    <w:rsid w:val="002C2766"/>
    <w:rsid w:val="002C2D4B"/>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C77A5"/>
    <w:rsid w:val="002D00C0"/>
    <w:rsid w:val="002D01AB"/>
    <w:rsid w:val="002D0297"/>
    <w:rsid w:val="002D0347"/>
    <w:rsid w:val="002D060B"/>
    <w:rsid w:val="002D0789"/>
    <w:rsid w:val="002D0980"/>
    <w:rsid w:val="002D099D"/>
    <w:rsid w:val="002D0B7A"/>
    <w:rsid w:val="002D0F79"/>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5A38"/>
    <w:rsid w:val="002D62F9"/>
    <w:rsid w:val="002D632B"/>
    <w:rsid w:val="002D6667"/>
    <w:rsid w:val="002D7494"/>
    <w:rsid w:val="002D7B4C"/>
    <w:rsid w:val="002E01ED"/>
    <w:rsid w:val="002E0642"/>
    <w:rsid w:val="002E0A00"/>
    <w:rsid w:val="002E0C17"/>
    <w:rsid w:val="002E173A"/>
    <w:rsid w:val="002E1895"/>
    <w:rsid w:val="002E18AD"/>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8C9"/>
    <w:rsid w:val="002F3A1F"/>
    <w:rsid w:val="002F3CB8"/>
    <w:rsid w:val="002F4378"/>
    <w:rsid w:val="002F462E"/>
    <w:rsid w:val="002F4B57"/>
    <w:rsid w:val="002F4B85"/>
    <w:rsid w:val="002F4D8A"/>
    <w:rsid w:val="002F5419"/>
    <w:rsid w:val="002F55AB"/>
    <w:rsid w:val="002F55C3"/>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6C9"/>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0BA"/>
    <w:rsid w:val="0031226D"/>
    <w:rsid w:val="00312AAE"/>
    <w:rsid w:val="00312E47"/>
    <w:rsid w:val="00312EC3"/>
    <w:rsid w:val="00313210"/>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0BB"/>
    <w:rsid w:val="00317CA7"/>
    <w:rsid w:val="00320443"/>
    <w:rsid w:val="0032051D"/>
    <w:rsid w:val="0032070D"/>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8F5"/>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45"/>
    <w:rsid w:val="00332FAB"/>
    <w:rsid w:val="00333126"/>
    <w:rsid w:val="003336FF"/>
    <w:rsid w:val="0033372A"/>
    <w:rsid w:val="00333B8D"/>
    <w:rsid w:val="00333CCA"/>
    <w:rsid w:val="00333D70"/>
    <w:rsid w:val="00333EAA"/>
    <w:rsid w:val="00334112"/>
    <w:rsid w:val="0033419B"/>
    <w:rsid w:val="003341CD"/>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004"/>
    <w:rsid w:val="003406DC"/>
    <w:rsid w:val="00341815"/>
    <w:rsid w:val="00341BBB"/>
    <w:rsid w:val="00341C95"/>
    <w:rsid w:val="00341DA8"/>
    <w:rsid w:val="003420D4"/>
    <w:rsid w:val="0034234E"/>
    <w:rsid w:val="003423A5"/>
    <w:rsid w:val="003424B4"/>
    <w:rsid w:val="0034275A"/>
    <w:rsid w:val="003428FC"/>
    <w:rsid w:val="00342949"/>
    <w:rsid w:val="00342B93"/>
    <w:rsid w:val="00342E80"/>
    <w:rsid w:val="00342F26"/>
    <w:rsid w:val="00343142"/>
    <w:rsid w:val="003431E9"/>
    <w:rsid w:val="003435B4"/>
    <w:rsid w:val="0034393D"/>
    <w:rsid w:val="00343971"/>
    <w:rsid w:val="003439C3"/>
    <w:rsid w:val="00343B61"/>
    <w:rsid w:val="00343F22"/>
    <w:rsid w:val="0034423C"/>
    <w:rsid w:val="003442B7"/>
    <w:rsid w:val="003443C8"/>
    <w:rsid w:val="00344F18"/>
    <w:rsid w:val="003452BE"/>
    <w:rsid w:val="00345543"/>
    <w:rsid w:val="00345C31"/>
    <w:rsid w:val="00345E51"/>
    <w:rsid w:val="00345F12"/>
    <w:rsid w:val="00346634"/>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962"/>
    <w:rsid w:val="00353CDF"/>
    <w:rsid w:val="00353FD5"/>
    <w:rsid w:val="00354054"/>
    <w:rsid w:val="0035428C"/>
    <w:rsid w:val="0035465A"/>
    <w:rsid w:val="003547D2"/>
    <w:rsid w:val="00354D31"/>
    <w:rsid w:val="00354D53"/>
    <w:rsid w:val="00355736"/>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3E1E"/>
    <w:rsid w:val="003647BD"/>
    <w:rsid w:val="00364A1B"/>
    <w:rsid w:val="00364AA7"/>
    <w:rsid w:val="00364C63"/>
    <w:rsid w:val="00364E38"/>
    <w:rsid w:val="00365297"/>
    <w:rsid w:val="003652C2"/>
    <w:rsid w:val="00365722"/>
    <w:rsid w:val="00365803"/>
    <w:rsid w:val="00365966"/>
    <w:rsid w:val="00365C06"/>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8E"/>
    <w:rsid w:val="0037338A"/>
    <w:rsid w:val="00373806"/>
    <w:rsid w:val="00373A0C"/>
    <w:rsid w:val="00373A9A"/>
    <w:rsid w:val="00373B63"/>
    <w:rsid w:val="00373F29"/>
    <w:rsid w:val="0037486F"/>
    <w:rsid w:val="003748D6"/>
    <w:rsid w:val="00374BBE"/>
    <w:rsid w:val="00374D34"/>
    <w:rsid w:val="00374E35"/>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B10"/>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038"/>
    <w:rsid w:val="0038465A"/>
    <w:rsid w:val="00384B11"/>
    <w:rsid w:val="00384CC0"/>
    <w:rsid w:val="00384E53"/>
    <w:rsid w:val="003852CE"/>
    <w:rsid w:val="00385463"/>
    <w:rsid w:val="00385CCE"/>
    <w:rsid w:val="00385DF7"/>
    <w:rsid w:val="00386132"/>
    <w:rsid w:val="00386213"/>
    <w:rsid w:val="003865F9"/>
    <w:rsid w:val="00386787"/>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C0A"/>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9AC"/>
    <w:rsid w:val="00396BCD"/>
    <w:rsid w:val="00396DCA"/>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5"/>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266"/>
    <w:rsid w:val="003B039C"/>
    <w:rsid w:val="003B03CF"/>
    <w:rsid w:val="003B0890"/>
    <w:rsid w:val="003B0BB5"/>
    <w:rsid w:val="003B129F"/>
    <w:rsid w:val="003B18C2"/>
    <w:rsid w:val="003B1A7B"/>
    <w:rsid w:val="003B1A82"/>
    <w:rsid w:val="003B1B5B"/>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825"/>
    <w:rsid w:val="003B5CC3"/>
    <w:rsid w:val="003B5CD6"/>
    <w:rsid w:val="003B5D81"/>
    <w:rsid w:val="003B62D0"/>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A74"/>
    <w:rsid w:val="003C5B64"/>
    <w:rsid w:val="003C5BC3"/>
    <w:rsid w:val="003C5DB5"/>
    <w:rsid w:val="003C5F9D"/>
    <w:rsid w:val="003C6B3F"/>
    <w:rsid w:val="003C6BAC"/>
    <w:rsid w:val="003C6C98"/>
    <w:rsid w:val="003C6EA9"/>
    <w:rsid w:val="003C73E9"/>
    <w:rsid w:val="003C772D"/>
    <w:rsid w:val="003C7823"/>
    <w:rsid w:val="003D0086"/>
    <w:rsid w:val="003D056F"/>
    <w:rsid w:val="003D0851"/>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1E80"/>
    <w:rsid w:val="003E2076"/>
    <w:rsid w:val="003E2243"/>
    <w:rsid w:val="003E245C"/>
    <w:rsid w:val="003E256D"/>
    <w:rsid w:val="003E28A4"/>
    <w:rsid w:val="003E29B2"/>
    <w:rsid w:val="003E2A13"/>
    <w:rsid w:val="003E2FB1"/>
    <w:rsid w:val="003E2FFE"/>
    <w:rsid w:val="003E3135"/>
    <w:rsid w:val="003E45C4"/>
    <w:rsid w:val="003E479E"/>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42"/>
    <w:rsid w:val="003F50B7"/>
    <w:rsid w:val="003F5224"/>
    <w:rsid w:val="003F52A3"/>
    <w:rsid w:val="003F58E9"/>
    <w:rsid w:val="003F5AA9"/>
    <w:rsid w:val="003F6056"/>
    <w:rsid w:val="003F6173"/>
    <w:rsid w:val="003F6447"/>
    <w:rsid w:val="003F66BA"/>
    <w:rsid w:val="003F69EA"/>
    <w:rsid w:val="003F6CB8"/>
    <w:rsid w:val="003F6F2F"/>
    <w:rsid w:val="003F753A"/>
    <w:rsid w:val="003F7BBC"/>
    <w:rsid w:val="003F7F31"/>
    <w:rsid w:val="004007C1"/>
    <w:rsid w:val="0040085A"/>
    <w:rsid w:val="00400C6C"/>
    <w:rsid w:val="00400E4D"/>
    <w:rsid w:val="00401328"/>
    <w:rsid w:val="00401384"/>
    <w:rsid w:val="00401438"/>
    <w:rsid w:val="00401991"/>
    <w:rsid w:val="00401BA3"/>
    <w:rsid w:val="00401D94"/>
    <w:rsid w:val="00401F69"/>
    <w:rsid w:val="00402501"/>
    <w:rsid w:val="0040282B"/>
    <w:rsid w:val="00402979"/>
    <w:rsid w:val="0040297E"/>
    <w:rsid w:val="00402D13"/>
    <w:rsid w:val="00402E78"/>
    <w:rsid w:val="004033CD"/>
    <w:rsid w:val="004035E1"/>
    <w:rsid w:val="00403867"/>
    <w:rsid w:val="00403E2A"/>
    <w:rsid w:val="004045A6"/>
    <w:rsid w:val="004045C6"/>
    <w:rsid w:val="00404735"/>
    <w:rsid w:val="0040478D"/>
    <w:rsid w:val="00404A7A"/>
    <w:rsid w:val="00404B18"/>
    <w:rsid w:val="00404D97"/>
    <w:rsid w:val="00404F1D"/>
    <w:rsid w:val="00405054"/>
    <w:rsid w:val="004058AA"/>
    <w:rsid w:val="00405A78"/>
    <w:rsid w:val="00405A7D"/>
    <w:rsid w:val="00406163"/>
    <w:rsid w:val="004061D8"/>
    <w:rsid w:val="00406289"/>
    <w:rsid w:val="0040655D"/>
    <w:rsid w:val="00406676"/>
    <w:rsid w:val="0040685A"/>
    <w:rsid w:val="00406F6D"/>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54"/>
    <w:rsid w:val="004145E9"/>
    <w:rsid w:val="0041496A"/>
    <w:rsid w:val="00414D72"/>
    <w:rsid w:val="00415057"/>
    <w:rsid w:val="0041508F"/>
    <w:rsid w:val="00415414"/>
    <w:rsid w:val="00415417"/>
    <w:rsid w:val="00415492"/>
    <w:rsid w:val="00415A6E"/>
    <w:rsid w:val="0041634E"/>
    <w:rsid w:val="00416358"/>
    <w:rsid w:val="00416B01"/>
    <w:rsid w:val="00416CB9"/>
    <w:rsid w:val="00416EA2"/>
    <w:rsid w:val="00417354"/>
    <w:rsid w:val="00417690"/>
    <w:rsid w:val="00417901"/>
    <w:rsid w:val="00417A7D"/>
    <w:rsid w:val="00417B1D"/>
    <w:rsid w:val="00417BA7"/>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208"/>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5F48"/>
    <w:rsid w:val="00426031"/>
    <w:rsid w:val="00426138"/>
    <w:rsid w:val="00426141"/>
    <w:rsid w:val="0042676E"/>
    <w:rsid w:val="0042694D"/>
    <w:rsid w:val="00426BFB"/>
    <w:rsid w:val="00426F50"/>
    <w:rsid w:val="00426FF3"/>
    <w:rsid w:val="0042734D"/>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1D5"/>
    <w:rsid w:val="0043223C"/>
    <w:rsid w:val="00432364"/>
    <w:rsid w:val="004326E3"/>
    <w:rsid w:val="00432757"/>
    <w:rsid w:val="00432783"/>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CD8"/>
    <w:rsid w:val="00435E4E"/>
    <w:rsid w:val="00436E5C"/>
    <w:rsid w:val="00436F4B"/>
    <w:rsid w:val="00437664"/>
    <w:rsid w:val="004378FF"/>
    <w:rsid w:val="00437C4B"/>
    <w:rsid w:val="00437E19"/>
    <w:rsid w:val="004401F1"/>
    <w:rsid w:val="00440B95"/>
    <w:rsid w:val="00440C2E"/>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82"/>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877"/>
    <w:rsid w:val="00453DF0"/>
    <w:rsid w:val="00454558"/>
    <w:rsid w:val="0045465A"/>
    <w:rsid w:val="0045494A"/>
    <w:rsid w:val="00454C3D"/>
    <w:rsid w:val="00454CCE"/>
    <w:rsid w:val="00454CE1"/>
    <w:rsid w:val="00454E17"/>
    <w:rsid w:val="00454E40"/>
    <w:rsid w:val="0045513E"/>
    <w:rsid w:val="004554C1"/>
    <w:rsid w:val="004556C6"/>
    <w:rsid w:val="00455B80"/>
    <w:rsid w:val="00455F3B"/>
    <w:rsid w:val="0045609B"/>
    <w:rsid w:val="00456123"/>
    <w:rsid w:val="00456A16"/>
    <w:rsid w:val="0045754D"/>
    <w:rsid w:val="004575C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B2A"/>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AD2"/>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860"/>
    <w:rsid w:val="00471F0B"/>
    <w:rsid w:val="0047205F"/>
    <w:rsid w:val="00472304"/>
    <w:rsid w:val="0047232F"/>
    <w:rsid w:val="0047245C"/>
    <w:rsid w:val="00472550"/>
    <w:rsid w:val="00472C6E"/>
    <w:rsid w:val="00472CCD"/>
    <w:rsid w:val="00472D4C"/>
    <w:rsid w:val="00472E37"/>
    <w:rsid w:val="00472F70"/>
    <w:rsid w:val="00472F89"/>
    <w:rsid w:val="0047303E"/>
    <w:rsid w:val="00473415"/>
    <w:rsid w:val="00473801"/>
    <w:rsid w:val="00473F27"/>
    <w:rsid w:val="00474104"/>
    <w:rsid w:val="00474332"/>
    <w:rsid w:val="00474352"/>
    <w:rsid w:val="0047437A"/>
    <w:rsid w:val="004745F5"/>
    <w:rsid w:val="0047494E"/>
    <w:rsid w:val="00474CB1"/>
    <w:rsid w:val="00475255"/>
    <w:rsid w:val="0047533B"/>
    <w:rsid w:val="00475886"/>
    <w:rsid w:val="00475B08"/>
    <w:rsid w:val="00475B5B"/>
    <w:rsid w:val="00475D14"/>
    <w:rsid w:val="00475F57"/>
    <w:rsid w:val="0047688B"/>
    <w:rsid w:val="00476A8F"/>
    <w:rsid w:val="00476C5E"/>
    <w:rsid w:val="00476CE0"/>
    <w:rsid w:val="00476FFD"/>
    <w:rsid w:val="004770D4"/>
    <w:rsid w:val="004774D9"/>
    <w:rsid w:val="0047777B"/>
    <w:rsid w:val="00477889"/>
    <w:rsid w:val="00477B23"/>
    <w:rsid w:val="00477B55"/>
    <w:rsid w:val="00477EB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2FB"/>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C0"/>
    <w:rsid w:val="004864E9"/>
    <w:rsid w:val="004866B2"/>
    <w:rsid w:val="00486BE5"/>
    <w:rsid w:val="00486D04"/>
    <w:rsid w:val="00487010"/>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AB0"/>
    <w:rsid w:val="00491BAF"/>
    <w:rsid w:val="00491E56"/>
    <w:rsid w:val="004922E4"/>
    <w:rsid w:val="00492310"/>
    <w:rsid w:val="00492561"/>
    <w:rsid w:val="00492D37"/>
    <w:rsid w:val="00492F63"/>
    <w:rsid w:val="00492F7B"/>
    <w:rsid w:val="00493167"/>
    <w:rsid w:val="00493237"/>
    <w:rsid w:val="004935D6"/>
    <w:rsid w:val="00493CE9"/>
    <w:rsid w:val="0049402D"/>
    <w:rsid w:val="00494DF2"/>
    <w:rsid w:val="00495283"/>
    <w:rsid w:val="004954D9"/>
    <w:rsid w:val="004954DD"/>
    <w:rsid w:val="004954E5"/>
    <w:rsid w:val="004956ED"/>
    <w:rsid w:val="00495790"/>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82E"/>
    <w:rsid w:val="004A1B76"/>
    <w:rsid w:val="004A202E"/>
    <w:rsid w:val="004A2204"/>
    <w:rsid w:val="004A2365"/>
    <w:rsid w:val="004A2D6A"/>
    <w:rsid w:val="004A2D74"/>
    <w:rsid w:val="004A2ED9"/>
    <w:rsid w:val="004A3358"/>
    <w:rsid w:val="004A33D6"/>
    <w:rsid w:val="004A38C3"/>
    <w:rsid w:val="004A3B76"/>
    <w:rsid w:val="004A3B7F"/>
    <w:rsid w:val="004A3C22"/>
    <w:rsid w:val="004A4183"/>
    <w:rsid w:val="004A487C"/>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5D5B"/>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2B0F"/>
    <w:rsid w:val="004C32E0"/>
    <w:rsid w:val="004C359D"/>
    <w:rsid w:val="004C3803"/>
    <w:rsid w:val="004C3A9C"/>
    <w:rsid w:val="004C3CCB"/>
    <w:rsid w:val="004C3E5E"/>
    <w:rsid w:val="004C4787"/>
    <w:rsid w:val="004C4809"/>
    <w:rsid w:val="004C480E"/>
    <w:rsid w:val="004C50EB"/>
    <w:rsid w:val="004C5159"/>
    <w:rsid w:val="004C57A0"/>
    <w:rsid w:val="004C5C33"/>
    <w:rsid w:val="004C5E94"/>
    <w:rsid w:val="004C66DC"/>
    <w:rsid w:val="004C66FF"/>
    <w:rsid w:val="004C6755"/>
    <w:rsid w:val="004C67BB"/>
    <w:rsid w:val="004C6D19"/>
    <w:rsid w:val="004C6DF1"/>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1FEF"/>
    <w:rsid w:val="004D26CA"/>
    <w:rsid w:val="004D29E5"/>
    <w:rsid w:val="004D2CF0"/>
    <w:rsid w:val="004D332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7A"/>
    <w:rsid w:val="004D6EE0"/>
    <w:rsid w:val="004D7321"/>
    <w:rsid w:val="004D783A"/>
    <w:rsid w:val="004D78D6"/>
    <w:rsid w:val="004E0148"/>
    <w:rsid w:val="004E0396"/>
    <w:rsid w:val="004E0C72"/>
    <w:rsid w:val="004E0EF9"/>
    <w:rsid w:val="004E0F45"/>
    <w:rsid w:val="004E10EF"/>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090"/>
    <w:rsid w:val="004F090B"/>
    <w:rsid w:val="004F0B99"/>
    <w:rsid w:val="004F0EEB"/>
    <w:rsid w:val="004F1173"/>
    <w:rsid w:val="004F1196"/>
    <w:rsid w:val="004F11F5"/>
    <w:rsid w:val="004F1378"/>
    <w:rsid w:val="004F1388"/>
    <w:rsid w:val="004F1534"/>
    <w:rsid w:val="004F1649"/>
    <w:rsid w:val="004F1AD8"/>
    <w:rsid w:val="004F211E"/>
    <w:rsid w:val="004F242A"/>
    <w:rsid w:val="004F2C03"/>
    <w:rsid w:val="004F2E06"/>
    <w:rsid w:val="004F32DD"/>
    <w:rsid w:val="004F332D"/>
    <w:rsid w:val="004F36CF"/>
    <w:rsid w:val="004F378F"/>
    <w:rsid w:val="004F3DE3"/>
    <w:rsid w:val="004F3E96"/>
    <w:rsid w:val="004F40CE"/>
    <w:rsid w:val="004F4AF9"/>
    <w:rsid w:val="004F4C1F"/>
    <w:rsid w:val="004F4EB5"/>
    <w:rsid w:val="004F5302"/>
    <w:rsid w:val="004F5632"/>
    <w:rsid w:val="004F5900"/>
    <w:rsid w:val="004F593E"/>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3E64"/>
    <w:rsid w:val="005044BF"/>
    <w:rsid w:val="005052D9"/>
    <w:rsid w:val="00505391"/>
    <w:rsid w:val="005057D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9B5"/>
    <w:rsid w:val="00507DA9"/>
    <w:rsid w:val="00507DBA"/>
    <w:rsid w:val="00507E33"/>
    <w:rsid w:val="00507FD2"/>
    <w:rsid w:val="00510437"/>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C5"/>
    <w:rsid w:val="005134DC"/>
    <w:rsid w:val="00513504"/>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A49"/>
    <w:rsid w:val="00520C10"/>
    <w:rsid w:val="00521053"/>
    <w:rsid w:val="005210D7"/>
    <w:rsid w:val="0052125E"/>
    <w:rsid w:val="005215E1"/>
    <w:rsid w:val="005217ED"/>
    <w:rsid w:val="0052181C"/>
    <w:rsid w:val="00521A49"/>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6F6"/>
    <w:rsid w:val="00525B0C"/>
    <w:rsid w:val="00525B4A"/>
    <w:rsid w:val="00525C15"/>
    <w:rsid w:val="00525CED"/>
    <w:rsid w:val="0052601F"/>
    <w:rsid w:val="00526436"/>
    <w:rsid w:val="00526783"/>
    <w:rsid w:val="0052682E"/>
    <w:rsid w:val="00526FFC"/>
    <w:rsid w:val="0052701B"/>
    <w:rsid w:val="005272F4"/>
    <w:rsid w:val="00527377"/>
    <w:rsid w:val="00527755"/>
    <w:rsid w:val="0052784E"/>
    <w:rsid w:val="005278F7"/>
    <w:rsid w:val="00527ACE"/>
    <w:rsid w:val="00527B02"/>
    <w:rsid w:val="00527DAE"/>
    <w:rsid w:val="00527E9A"/>
    <w:rsid w:val="005304DB"/>
    <w:rsid w:val="00530E3B"/>
    <w:rsid w:val="00530E88"/>
    <w:rsid w:val="00530F81"/>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48"/>
    <w:rsid w:val="005356CF"/>
    <w:rsid w:val="00535AF0"/>
    <w:rsid w:val="00535BA5"/>
    <w:rsid w:val="00536025"/>
    <w:rsid w:val="005364AE"/>
    <w:rsid w:val="00536701"/>
    <w:rsid w:val="005369A2"/>
    <w:rsid w:val="00536CE2"/>
    <w:rsid w:val="00536ECC"/>
    <w:rsid w:val="0053717B"/>
    <w:rsid w:val="00537581"/>
    <w:rsid w:val="0053770B"/>
    <w:rsid w:val="00537D90"/>
    <w:rsid w:val="005407EF"/>
    <w:rsid w:val="00540BF1"/>
    <w:rsid w:val="00541757"/>
    <w:rsid w:val="005417EC"/>
    <w:rsid w:val="0054182A"/>
    <w:rsid w:val="00541F67"/>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5A6"/>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4F91"/>
    <w:rsid w:val="005550B1"/>
    <w:rsid w:val="005552C1"/>
    <w:rsid w:val="00555BF7"/>
    <w:rsid w:val="0055601C"/>
    <w:rsid w:val="0055602C"/>
    <w:rsid w:val="00556113"/>
    <w:rsid w:val="00556125"/>
    <w:rsid w:val="0055625C"/>
    <w:rsid w:val="005562EB"/>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29"/>
    <w:rsid w:val="00560E9D"/>
    <w:rsid w:val="005612C1"/>
    <w:rsid w:val="00561320"/>
    <w:rsid w:val="00561344"/>
    <w:rsid w:val="0056150C"/>
    <w:rsid w:val="005615DE"/>
    <w:rsid w:val="00561D9A"/>
    <w:rsid w:val="00561E78"/>
    <w:rsid w:val="00561F12"/>
    <w:rsid w:val="00561F15"/>
    <w:rsid w:val="00561F74"/>
    <w:rsid w:val="00562105"/>
    <w:rsid w:val="005622FC"/>
    <w:rsid w:val="005624AA"/>
    <w:rsid w:val="00562694"/>
    <w:rsid w:val="00562AF5"/>
    <w:rsid w:val="00562F21"/>
    <w:rsid w:val="00563167"/>
    <w:rsid w:val="005631CC"/>
    <w:rsid w:val="0056364A"/>
    <w:rsid w:val="0056371B"/>
    <w:rsid w:val="00563814"/>
    <w:rsid w:val="00564017"/>
    <w:rsid w:val="005640A2"/>
    <w:rsid w:val="00564147"/>
    <w:rsid w:val="00564506"/>
    <w:rsid w:val="00564809"/>
    <w:rsid w:val="00564B32"/>
    <w:rsid w:val="00564FB2"/>
    <w:rsid w:val="005652C8"/>
    <w:rsid w:val="005653FB"/>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621"/>
    <w:rsid w:val="0057267F"/>
    <w:rsid w:val="005728E1"/>
    <w:rsid w:val="00572BA3"/>
    <w:rsid w:val="00573195"/>
    <w:rsid w:val="00573971"/>
    <w:rsid w:val="00573C0E"/>
    <w:rsid w:val="00573D82"/>
    <w:rsid w:val="00573E52"/>
    <w:rsid w:val="00573E9B"/>
    <w:rsid w:val="005745B9"/>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453"/>
    <w:rsid w:val="00580928"/>
    <w:rsid w:val="00580AC0"/>
    <w:rsid w:val="00580BB8"/>
    <w:rsid w:val="00581051"/>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4E9D"/>
    <w:rsid w:val="00585219"/>
    <w:rsid w:val="005856A5"/>
    <w:rsid w:val="005859AF"/>
    <w:rsid w:val="00585B47"/>
    <w:rsid w:val="00585C8B"/>
    <w:rsid w:val="00585F3A"/>
    <w:rsid w:val="005860EB"/>
    <w:rsid w:val="005861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5F2"/>
    <w:rsid w:val="00593758"/>
    <w:rsid w:val="00593857"/>
    <w:rsid w:val="00593912"/>
    <w:rsid w:val="00593A7D"/>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233"/>
    <w:rsid w:val="00597317"/>
    <w:rsid w:val="00597643"/>
    <w:rsid w:val="00597F74"/>
    <w:rsid w:val="00597F78"/>
    <w:rsid w:val="005A005E"/>
    <w:rsid w:val="005A01D3"/>
    <w:rsid w:val="005A0239"/>
    <w:rsid w:val="005A02C7"/>
    <w:rsid w:val="005A0347"/>
    <w:rsid w:val="005A0391"/>
    <w:rsid w:val="005A03AF"/>
    <w:rsid w:val="005A05F5"/>
    <w:rsid w:val="005A0846"/>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0D6"/>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3B9F"/>
    <w:rsid w:val="005B421A"/>
    <w:rsid w:val="005B49BB"/>
    <w:rsid w:val="005B4B1F"/>
    <w:rsid w:val="005B4D06"/>
    <w:rsid w:val="005B4D3E"/>
    <w:rsid w:val="005B4F48"/>
    <w:rsid w:val="005B53C7"/>
    <w:rsid w:val="005B587D"/>
    <w:rsid w:val="005B5DDD"/>
    <w:rsid w:val="005B6113"/>
    <w:rsid w:val="005B63D4"/>
    <w:rsid w:val="005B6455"/>
    <w:rsid w:val="005B6471"/>
    <w:rsid w:val="005B665B"/>
    <w:rsid w:val="005B6E64"/>
    <w:rsid w:val="005B7101"/>
    <w:rsid w:val="005B71B1"/>
    <w:rsid w:val="005B7594"/>
    <w:rsid w:val="005B76CD"/>
    <w:rsid w:val="005B7AD0"/>
    <w:rsid w:val="005B7CFE"/>
    <w:rsid w:val="005B7F2D"/>
    <w:rsid w:val="005C05F4"/>
    <w:rsid w:val="005C0662"/>
    <w:rsid w:val="005C068A"/>
    <w:rsid w:val="005C081E"/>
    <w:rsid w:val="005C09A4"/>
    <w:rsid w:val="005C09B2"/>
    <w:rsid w:val="005C0DD3"/>
    <w:rsid w:val="005C1234"/>
    <w:rsid w:val="005C1300"/>
    <w:rsid w:val="005C1337"/>
    <w:rsid w:val="005C145B"/>
    <w:rsid w:val="005C1915"/>
    <w:rsid w:val="005C1924"/>
    <w:rsid w:val="005C1CA6"/>
    <w:rsid w:val="005C1D64"/>
    <w:rsid w:val="005C1ECD"/>
    <w:rsid w:val="005C20A1"/>
    <w:rsid w:val="005C2218"/>
    <w:rsid w:val="005C2762"/>
    <w:rsid w:val="005C2773"/>
    <w:rsid w:val="005C2A4B"/>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070"/>
    <w:rsid w:val="005C52F7"/>
    <w:rsid w:val="005C562D"/>
    <w:rsid w:val="005C5779"/>
    <w:rsid w:val="005C5902"/>
    <w:rsid w:val="005C5ABF"/>
    <w:rsid w:val="005C5B17"/>
    <w:rsid w:val="005C5E55"/>
    <w:rsid w:val="005C6178"/>
    <w:rsid w:val="005C64C7"/>
    <w:rsid w:val="005C64D1"/>
    <w:rsid w:val="005C66E3"/>
    <w:rsid w:val="005C678B"/>
    <w:rsid w:val="005C6876"/>
    <w:rsid w:val="005C6A1C"/>
    <w:rsid w:val="005C6D82"/>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0C3"/>
    <w:rsid w:val="005D12E4"/>
    <w:rsid w:val="005D18FD"/>
    <w:rsid w:val="005D252C"/>
    <w:rsid w:val="005D2554"/>
    <w:rsid w:val="005D27F6"/>
    <w:rsid w:val="005D2864"/>
    <w:rsid w:val="005D28B7"/>
    <w:rsid w:val="005D2A7A"/>
    <w:rsid w:val="005D2B23"/>
    <w:rsid w:val="005D3076"/>
    <w:rsid w:val="005D3292"/>
    <w:rsid w:val="005D33B9"/>
    <w:rsid w:val="005D36F6"/>
    <w:rsid w:val="005D3A37"/>
    <w:rsid w:val="005D4196"/>
    <w:rsid w:val="005D41B8"/>
    <w:rsid w:val="005D44AE"/>
    <w:rsid w:val="005D48B5"/>
    <w:rsid w:val="005D4943"/>
    <w:rsid w:val="005D49DF"/>
    <w:rsid w:val="005D4B85"/>
    <w:rsid w:val="005D4E8D"/>
    <w:rsid w:val="005D4EB0"/>
    <w:rsid w:val="005D56B8"/>
    <w:rsid w:val="005D581B"/>
    <w:rsid w:val="005D583F"/>
    <w:rsid w:val="005D584D"/>
    <w:rsid w:val="005D592E"/>
    <w:rsid w:val="005D5BEA"/>
    <w:rsid w:val="005D5C19"/>
    <w:rsid w:val="005D5D32"/>
    <w:rsid w:val="005D6481"/>
    <w:rsid w:val="005D681D"/>
    <w:rsid w:val="005D6D32"/>
    <w:rsid w:val="005D6FAD"/>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22C"/>
    <w:rsid w:val="005F15EE"/>
    <w:rsid w:val="005F16B9"/>
    <w:rsid w:val="005F16E8"/>
    <w:rsid w:val="005F181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77E"/>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A0C"/>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1B6"/>
    <w:rsid w:val="00611291"/>
    <w:rsid w:val="0061166F"/>
    <w:rsid w:val="006119AC"/>
    <w:rsid w:val="00611B87"/>
    <w:rsid w:val="00611BA5"/>
    <w:rsid w:val="00611C51"/>
    <w:rsid w:val="00611EED"/>
    <w:rsid w:val="006121A9"/>
    <w:rsid w:val="00612517"/>
    <w:rsid w:val="00612649"/>
    <w:rsid w:val="0061268F"/>
    <w:rsid w:val="00612917"/>
    <w:rsid w:val="006129E1"/>
    <w:rsid w:val="00612F39"/>
    <w:rsid w:val="00613161"/>
    <w:rsid w:val="0061323C"/>
    <w:rsid w:val="00613AD6"/>
    <w:rsid w:val="00613B6C"/>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633D"/>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842"/>
    <w:rsid w:val="00625B1E"/>
    <w:rsid w:val="00626459"/>
    <w:rsid w:val="0062655D"/>
    <w:rsid w:val="006267B7"/>
    <w:rsid w:val="00626C72"/>
    <w:rsid w:val="00626DD0"/>
    <w:rsid w:val="006271E9"/>
    <w:rsid w:val="00627276"/>
    <w:rsid w:val="00627649"/>
    <w:rsid w:val="0062786D"/>
    <w:rsid w:val="0062797A"/>
    <w:rsid w:val="00630592"/>
    <w:rsid w:val="006305DF"/>
    <w:rsid w:val="00630CC8"/>
    <w:rsid w:val="00631126"/>
    <w:rsid w:val="006311E1"/>
    <w:rsid w:val="0063127D"/>
    <w:rsid w:val="00631456"/>
    <w:rsid w:val="00631547"/>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5E0"/>
    <w:rsid w:val="0063767A"/>
    <w:rsid w:val="00637A4C"/>
    <w:rsid w:val="00637C07"/>
    <w:rsid w:val="00637F63"/>
    <w:rsid w:val="00637FBF"/>
    <w:rsid w:val="006400AC"/>
    <w:rsid w:val="006401B4"/>
    <w:rsid w:val="006401B7"/>
    <w:rsid w:val="006406A8"/>
    <w:rsid w:val="006408A4"/>
    <w:rsid w:val="0064188D"/>
    <w:rsid w:val="00641A13"/>
    <w:rsid w:val="00641F66"/>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087"/>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9EB"/>
    <w:rsid w:val="00651CB3"/>
    <w:rsid w:val="0065285E"/>
    <w:rsid w:val="00653321"/>
    <w:rsid w:val="00653B1E"/>
    <w:rsid w:val="00654105"/>
    <w:rsid w:val="006541F8"/>
    <w:rsid w:val="00654375"/>
    <w:rsid w:val="0065467E"/>
    <w:rsid w:val="006546ED"/>
    <w:rsid w:val="006547BF"/>
    <w:rsid w:val="0065494B"/>
    <w:rsid w:val="00654C3D"/>
    <w:rsid w:val="00654C60"/>
    <w:rsid w:val="00654DF8"/>
    <w:rsid w:val="006553F6"/>
    <w:rsid w:val="00655689"/>
    <w:rsid w:val="006557B8"/>
    <w:rsid w:val="00655F2B"/>
    <w:rsid w:val="00655F54"/>
    <w:rsid w:val="0065605A"/>
    <w:rsid w:val="006561FB"/>
    <w:rsid w:val="00656311"/>
    <w:rsid w:val="0065649C"/>
    <w:rsid w:val="006564C7"/>
    <w:rsid w:val="00656628"/>
    <w:rsid w:val="00656864"/>
    <w:rsid w:val="00656878"/>
    <w:rsid w:val="00656A74"/>
    <w:rsid w:val="00656DD8"/>
    <w:rsid w:val="00656FA7"/>
    <w:rsid w:val="006574C4"/>
    <w:rsid w:val="00657563"/>
    <w:rsid w:val="00657D39"/>
    <w:rsid w:val="00660C4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5AA"/>
    <w:rsid w:val="006636CD"/>
    <w:rsid w:val="0066388A"/>
    <w:rsid w:val="00664572"/>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550"/>
    <w:rsid w:val="00671776"/>
    <w:rsid w:val="0067188E"/>
    <w:rsid w:val="00671A5E"/>
    <w:rsid w:val="00671A83"/>
    <w:rsid w:val="00671E83"/>
    <w:rsid w:val="00671F1A"/>
    <w:rsid w:val="006723A2"/>
    <w:rsid w:val="00672528"/>
    <w:rsid w:val="00672815"/>
    <w:rsid w:val="00672DA4"/>
    <w:rsid w:val="00672E9A"/>
    <w:rsid w:val="00672FE1"/>
    <w:rsid w:val="00673332"/>
    <w:rsid w:val="006733E1"/>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8C"/>
    <w:rsid w:val="00685DFA"/>
    <w:rsid w:val="006861E8"/>
    <w:rsid w:val="00686265"/>
    <w:rsid w:val="0068697D"/>
    <w:rsid w:val="00686CD5"/>
    <w:rsid w:val="00686DE8"/>
    <w:rsid w:val="0068723C"/>
    <w:rsid w:val="00687376"/>
    <w:rsid w:val="006874C7"/>
    <w:rsid w:val="00687937"/>
    <w:rsid w:val="00687A17"/>
    <w:rsid w:val="00687B51"/>
    <w:rsid w:val="00687B7F"/>
    <w:rsid w:val="00687D42"/>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500"/>
    <w:rsid w:val="00693630"/>
    <w:rsid w:val="00693A37"/>
    <w:rsid w:val="00693DF9"/>
    <w:rsid w:val="006940DA"/>
    <w:rsid w:val="006948CC"/>
    <w:rsid w:val="006955CA"/>
    <w:rsid w:val="006958D3"/>
    <w:rsid w:val="00695D00"/>
    <w:rsid w:val="00695D54"/>
    <w:rsid w:val="00695D55"/>
    <w:rsid w:val="00696245"/>
    <w:rsid w:val="00696526"/>
    <w:rsid w:val="00696565"/>
    <w:rsid w:val="006966E7"/>
    <w:rsid w:val="006969F4"/>
    <w:rsid w:val="00696AFB"/>
    <w:rsid w:val="00696C97"/>
    <w:rsid w:val="00696DEE"/>
    <w:rsid w:val="00697680"/>
    <w:rsid w:val="00697770"/>
    <w:rsid w:val="006977B8"/>
    <w:rsid w:val="00697CCD"/>
    <w:rsid w:val="006A019F"/>
    <w:rsid w:val="006A022E"/>
    <w:rsid w:val="006A05D2"/>
    <w:rsid w:val="006A090F"/>
    <w:rsid w:val="006A09C2"/>
    <w:rsid w:val="006A0B51"/>
    <w:rsid w:val="006A0D3B"/>
    <w:rsid w:val="006A1224"/>
    <w:rsid w:val="006A12E6"/>
    <w:rsid w:val="006A15F0"/>
    <w:rsid w:val="006A188D"/>
    <w:rsid w:val="006A1CC0"/>
    <w:rsid w:val="006A2898"/>
    <w:rsid w:val="006A2A34"/>
    <w:rsid w:val="006A2A38"/>
    <w:rsid w:val="006A2B82"/>
    <w:rsid w:val="006A30EE"/>
    <w:rsid w:val="006A328B"/>
    <w:rsid w:val="006A350B"/>
    <w:rsid w:val="006A35AC"/>
    <w:rsid w:val="006A37E9"/>
    <w:rsid w:val="006A3B30"/>
    <w:rsid w:val="006A3E3A"/>
    <w:rsid w:val="006A423F"/>
    <w:rsid w:val="006A4478"/>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6EF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4FAF"/>
    <w:rsid w:val="006B5059"/>
    <w:rsid w:val="006B5373"/>
    <w:rsid w:val="006B54DE"/>
    <w:rsid w:val="006B554E"/>
    <w:rsid w:val="006B5659"/>
    <w:rsid w:val="006B5A3A"/>
    <w:rsid w:val="006B5C0B"/>
    <w:rsid w:val="006B5D73"/>
    <w:rsid w:val="006B5F7B"/>
    <w:rsid w:val="006B6135"/>
    <w:rsid w:val="006B6637"/>
    <w:rsid w:val="006B6B74"/>
    <w:rsid w:val="006B6BB0"/>
    <w:rsid w:val="006B6D50"/>
    <w:rsid w:val="006B705D"/>
    <w:rsid w:val="006B7509"/>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3C64"/>
    <w:rsid w:val="006C4033"/>
    <w:rsid w:val="006C4859"/>
    <w:rsid w:val="006C4CC8"/>
    <w:rsid w:val="006C52FF"/>
    <w:rsid w:val="006C5688"/>
    <w:rsid w:val="006C589D"/>
    <w:rsid w:val="006C6367"/>
    <w:rsid w:val="006C643D"/>
    <w:rsid w:val="006C66F3"/>
    <w:rsid w:val="006C6865"/>
    <w:rsid w:val="006C68EB"/>
    <w:rsid w:val="006C6B58"/>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A0B"/>
    <w:rsid w:val="006D1B60"/>
    <w:rsid w:val="006D1CDC"/>
    <w:rsid w:val="006D1F41"/>
    <w:rsid w:val="006D2383"/>
    <w:rsid w:val="006D2549"/>
    <w:rsid w:val="006D25E4"/>
    <w:rsid w:val="006D2C0A"/>
    <w:rsid w:val="006D3518"/>
    <w:rsid w:val="006D35B3"/>
    <w:rsid w:val="006D3917"/>
    <w:rsid w:val="006D3BB6"/>
    <w:rsid w:val="006D404E"/>
    <w:rsid w:val="006D413C"/>
    <w:rsid w:val="006D41E8"/>
    <w:rsid w:val="006D4483"/>
    <w:rsid w:val="006D45F9"/>
    <w:rsid w:val="006D4613"/>
    <w:rsid w:val="006D46F7"/>
    <w:rsid w:val="006D48DE"/>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3BF"/>
    <w:rsid w:val="006E263B"/>
    <w:rsid w:val="006E26BB"/>
    <w:rsid w:val="006E285C"/>
    <w:rsid w:val="006E2BF4"/>
    <w:rsid w:val="006E2C4F"/>
    <w:rsid w:val="006E2E5B"/>
    <w:rsid w:val="006E3070"/>
    <w:rsid w:val="006E3132"/>
    <w:rsid w:val="006E32C0"/>
    <w:rsid w:val="006E33C5"/>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348"/>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2A6"/>
    <w:rsid w:val="006F2616"/>
    <w:rsid w:val="006F27ED"/>
    <w:rsid w:val="006F2C94"/>
    <w:rsid w:val="006F323D"/>
    <w:rsid w:val="006F35EF"/>
    <w:rsid w:val="006F3663"/>
    <w:rsid w:val="006F3A51"/>
    <w:rsid w:val="006F3B0E"/>
    <w:rsid w:val="006F3E0B"/>
    <w:rsid w:val="006F3F5E"/>
    <w:rsid w:val="006F4511"/>
    <w:rsid w:val="006F4698"/>
    <w:rsid w:val="006F489B"/>
    <w:rsid w:val="006F4969"/>
    <w:rsid w:val="006F4C93"/>
    <w:rsid w:val="006F50A4"/>
    <w:rsid w:val="006F5178"/>
    <w:rsid w:val="006F5717"/>
    <w:rsid w:val="006F58CE"/>
    <w:rsid w:val="006F5932"/>
    <w:rsid w:val="006F6112"/>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4BDE"/>
    <w:rsid w:val="007052B0"/>
    <w:rsid w:val="00705445"/>
    <w:rsid w:val="0070590C"/>
    <w:rsid w:val="00705AAB"/>
    <w:rsid w:val="00705B47"/>
    <w:rsid w:val="00706269"/>
    <w:rsid w:val="007066C3"/>
    <w:rsid w:val="0070671A"/>
    <w:rsid w:val="0070676C"/>
    <w:rsid w:val="007069D5"/>
    <w:rsid w:val="007069E6"/>
    <w:rsid w:val="00706B62"/>
    <w:rsid w:val="00707018"/>
    <w:rsid w:val="00707113"/>
    <w:rsid w:val="0070756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9FF"/>
    <w:rsid w:val="00717FBB"/>
    <w:rsid w:val="00720201"/>
    <w:rsid w:val="007204B1"/>
    <w:rsid w:val="007204E3"/>
    <w:rsid w:val="007205B1"/>
    <w:rsid w:val="0072067E"/>
    <w:rsid w:val="007207D8"/>
    <w:rsid w:val="007208B0"/>
    <w:rsid w:val="007209BD"/>
    <w:rsid w:val="00720CFB"/>
    <w:rsid w:val="00720D47"/>
    <w:rsid w:val="0072108D"/>
    <w:rsid w:val="00721327"/>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7E"/>
    <w:rsid w:val="007244DB"/>
    <w:rsid w:val="00724696"/>
    <w:rsid w:val="00724838"/>
    <w:rsid w:val="00724C49"/>
    <w:rsid w:val="00724C66"/>
    <w:rsid w:val="00724DE2"/>
    <w:rsid w:val="00724E68"/>
    <w:rsid w:val="0072567F"/>
    <w:rsid w:val="00725833"/>
    <w:rsid w:val="0072592E"/>
    <w:rsid w:val="00725D0A"/>
    <w:rsid w:val="00725D94"/>
    <w:rsid w:val="00725EB3"/>
    <w:rsid w:val="007262D6"/>
    <w:rsid w:val="007263BE"/>
    <w:rsid w:val="00726515"/>
    <w:rsid w:val="00726B1E"/>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DD7"/>
    <w:rsid w:val="00737067"/>
    <w:rsid w:val="0073729E"/>
    <w:rsid w:val="007374C2"/>
    <w:rsid w:val="00737630"/>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2CB1"/>
    <w:rsid w:val="00743082"/>
    <w:rsid w:val="00743090"/>
    <w:rsid w:val="00743630"/>
    <w:rsid w:val="007439E2"/>
    <w:rsid w:val="00743A50"/>
    <w:rsid w:val="00743CDB"/>
    <w:rsid w:val="00743DC8"/>
    <w:rsid w:val="007449DC"/>
    <w:rsid w:val="00744A56"/>
    <w:rsid w:val="00744C61"/>
    <w:rsid w:val="0074589F"/>
    <w:rsid w:val="00745A17"/>
    <w:rsid w:val="00745BB0"/>
    <w:rsid w:val="00746181"/>
    <w:rsid w:val="007464BC"/>
    <w:rsid w:val="00746932"/>
    <w:rsid w:val="00747A8F"/>
    <w:rsid w:val="00747D09"/>
    <w:rsid w:val="00747DD7"/>
    <w:rsid w:val="00747FBE"/>
    <w:rsid w:val="00750297"/>
    <w:rsid w:val="00750963"/>
    <w:rsid w:val="00751253"/>
    <w:rsid w:val="0075145C"/>
    <w:rsid w:val="007514B4"/>
    <w:rsid w:val="00751EEB"/>
    <w:rsid w:val="007521C4"/>
    <w:rsid w:val="0075252F"/>
    <w:rsid w:val="0075257C"/>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A6A"/>
    <w:rsid w:val="00756C59"/>
    <w:rsid w:val="0075741C"/>
    <w:rsid w:val="0075766A"/>
    <w:rsid w:val="007577CB"/>
    <w:rsid w:val="0075790C"/>
    <w:rsid w:val="00757A16"/>
    <w:rsid w:val="00757BC2"/>
    <w:rsid w:val="00757DB9"/>
    <w:rsid w:val="007604AE"/>
    <w:rsid w:val="0076063F"/>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C2E"/>
    <w:rsid w:val="00767D92"/>
    <w:rsid w:val="0077019B"/>
    <w:rsid w:val="00770588"/>
    <w:rsid w:val="007706E3"/>
    <w:rsid w:val="0077091C"/>
    <w:rsid w:val="007709BD"/>
    <w:rsid w:val="007709C6"/>
    <w:rsid w:val="00770F09"/>
    <w:rsid w:val="007711B7"/>
    <w:rsid w:val="0077123F"/>
    <w:rsid w:val="007712C1"/>
    <w:rsid w:val="007719B6"/>
    <w:rsid w:val="0077293D"/>
    <w:rsid w:val="00772948"/>
    <w:rsid w:val="00772A99"/>
    <w:rsid w:val="00772C13"/>
    <w:rsid w:val="00772DF6"/>
    <w:rsid w:val="00772E50"/>
    <w:rsid w:val="00773365"/>
    <w:rsid w:val="007735E9"/>
    <w:rsid w:val="00773ED5"/>
    <w:rsid w:val="00774560"/>
    <w:rsid w:val="0077459E"/>
    <w:rsid w:val="007748A1"/>
    <w:rsid w:val="0077490C"/>
    <w:rsid w:val="00774939"/>
    <w:rsid w:val="00774A41"/>
    <w:rsid w:val="00774E22"/>
    <w:rsid w:val="00774E85"/>
    <w:rsid w:val="00775236"/>
    <w:rsid w:val="0077577F"/>
    <w:rsid w:val="007759A8"/>
    <w:rsid w:val="00776031"/>
    <w:rsid w:val="007761D0"/>
    <w:rsid w:val="007762D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9DD"/>
    <w:rsid w:val="00780A39"/>
    <w:rsid w:val="00780AA7"/>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6BC8"/>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01D"/>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2F00"/>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A21"/>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5BC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49F"/>
    <w:rsid w:val="007C454B"/>
    <w:rsid w:val="007C46D1"/>
    <w:rsid w:val="007C4B3B"/>
    <w:rsid w:val="007C4FD9"/>
    <w:rsid w:val="007C54AF"/>
    <w:rsid w:val="007C5B98"/>
    <w:rsid w:val="007C5BAF"/>
    <w:rsid w:val="007C5E29"/>
    <w:rsid w:val="007C62C6"/>
    <w:rsid w:val="007C6D9B"/>
    <w:rsid w:val="007C6E4E"/>
    <w:rsid w:val="007C7899"/>
    <w:rsid w:val="007C79B8"/>
    <w:rsid w:val="007C79F0"/>
    <w:rsid w:val="007C7CD2"/>
    <w:rsid w:val="007C7DFE"/>
    <w:rsid w:val="007C7E35"/>
    <w:rsid w:val="007C7E87"/>
    <w:rsid w:val="007C7EBE"/>
    <w:rsid w:val="007C7F36"/>
    <w:rsid w:val="007D012E"/>
    <w:rsid w:val="007D05B0"/>
    <w:rsid w:val="007D0ADC"/>
    <w:rsid w:val="007D0CFD"/>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213"/>
    <w:rsid w:val="007D57B9"/>
    <w:rsid w:val="007D58CE"/>
    <w:rsid w:val="007D5A1D"/>
    <w:rsid w:val="007D5D99"/>
    <w:rsid w:val="007D6153"/>
    <w:rsid w:val="007D6569"/>
    <w:rsid w:val="007D660B"/>
    <w:rsid w:val="007D6806"/>
    <w:rsid w:val="007D6A7C"/>
    <w:rsid w:val="007D6DEB"/>
    <w:rsid w:val="007D6E67"/>
    <w:rsid w:val="007D7274"/>
    <w:rsid w:val="007D7625"/>
    <w:rsid w:val="007D791B"/>
    <w:rsid w:val="007D7CE5"/>
    <w:rsid w:val="007D7CE7"/>
    <w:rsid w:val="007D7D39"/>
    <w:rsid w:val="007D7EE2"/>
    <w:rsid w:val="007E0083"/>
    <w:rsid w:val="007E0513"/>
    <w:rsid w:val="007E0638"/>
    <w:rsid w:val="007E077D"/>
    <w:rsid w:val="007E08C8"/>
    <w:rsid w:val="007E0C77"/>
    <w:rsid w:val="007E0D03"/>
    <w:rsid w:val="007E17EE"/>
    <w:rsid w:val="007E1D6A"/>
    <w:rsid w:val="007E20CC"/>
    <w:rsid w:val="007E219F"/>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5FBC"/>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317"/>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CD5"/>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915"/>
    <w:rsid w:val="00805A4A"/>
    <w:rsid w:val="00805AB5"/>
    <w:rsid w:val="00805B9D"/>
    <w:rsid w:val="00805BA7"/>
    <w:rsid w:val="00805C4D"/>
    <w:rsid w:val="00805E88"/>
    <w:rsid w:val="00805F4B"/>
    <w:rsid w:val="008060C7"/>
    <w:rsid w:val="008064C0"/>
    <w:rsid w:val="008065E3"/>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208"/>
    <w:rsid w:val="00811999"/>
    <w:rsid w:val="00811C95"/>
    <w:rsid w:val="00811DFE"/>
    <w:rsid w:val="00811E6A"/>
    <w:rsid w:val="00812348"/>
    <w:rsid w:val="0081236B"/>
    <w:rsid w:val="0081283E"/>
    <w:rsid w:val="00812E4B"/>
    <w:rsid w:val="00812EA8"/>
    <w:rsid w:val="00812FCC"/>
    <w:rsid w:val="0081314D"/>
    <w:rsid w:val="008133B3"/>
    <w:rsid w:val="008133EB"/>
    <w:rsid w:val="0081345F"/>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A5"/>
    <w:rsid w:val="008169D1"/>
    <w:rsid w:val="00816CD3"/>
    <w:rsid w:val="00816DBB"/>
    <w:rsid w:val="00816FB8"/>
    <w:rsid w:val="008170C5"/>
    <w:rsid w:val="008171FD"/>
    <w:rsid w:val="00817546"/>
    <w:rsid w:val="00817918"/>
    <w:rsid w:val="00817B4C"/>
    <w:rsid w:val="00820004"/>
    <w:rsid w:val="00820422"/>
    <w:rsid w:val="0082049B"/>
    <w:rsid w:val="00820610"/>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3CB"/>
    <w:rsid w:val="00823751"/>
    <w:rsid w:val="0082396C"/>
    <w:rsid w:val="00823A9D"/>
    <w:rsid w:val="00823BD1"/>
    <w:rsid w:val="00823FFC"/>
    <w:rsid w:val="00824524"/>
    <w:rsid w:val="008247DB"/>
    <w:rsid w:val="008248C4"/>
    <w:rsid w:val="008249AA"/>
    <w:rsid w:val="00825AC6"/>
    <w:rsid w:val="00825CA8"/>
    <w:rsid w:val="00825E86"/>
    <w:rsid w:val="00825ECC"/>
    <w:rsid w:val="00826000"/>
    <w:rsid w:val="0082618C"/>
    <w:rsid w:val="00826252"/>
    <w:rsid w:val="00826298"/>
    <w:rsid w:val="00826566"/>
    <w:rsid w:val="008265D0"/>
    <w:rsid w:val="0082675A"/>
    <w:rsid w:val="0082687F"/>
    <w:rsid w:val="00826C1B"/>
    <w:rsid w:val="00826DED"/>
    <w:rsid w:val="00827303"/>
    <w:rsid w:val="0082738D"/>
    <w:rsid w:val="00827606"/>
    <w:rsid w:val="008277F3"/>
    <w:rsid w:val="00827847"/>
    <w:rsid w:val="008279EC"/>
    <w:rsid w:val="00827DA2"/>
    <w:rsid w:val="00827E75"/>
    <w:rsid w:val="008302F1"/>
    <w:rsid w:val="00830526"/>
    <w:rsid w:val="0083082D"/>
    <w:rsid w:val="00830AA5"/>
    <w:rsid w:val="00830B22"/>
    <w:rsid w:val="00830D94"/>
    <w:rsid w:val="00830E46"/>
    <w:rsid w:val="00830EBF"/>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0D"/>
    <w:rsid w:val="0083382A"/>
    <w:rsid w:val="00833987"/>
    <w:rsid w:val="00833F03"/>
    <w:rsid w:val="008341AE"/>
    <w:rsid w:val="00834870"/>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284D"/>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DEB"/>
    <w:rsid w:val="00850F64"/>
    <w:rsid w:val="00851102"/>
    <w:rsid w:val="008513E5"/>
    <w:rsid w:val="00851625"/>
    <w:rsid w:val="00851D62"/>
    <w:rsid w:val="00851D90"/>
    <w:rsid w:val="00851E0F"/>
    <w:rsid w:val="00851EDB"/>
    <w:rsid w:val="00852144"/>
    <w:rsid w:val="00852178"/>
    <w:rsid w:val="00852278"/>
    <w:rsid w:val="00852491"/>
    <w:rsid w:val="00852B6C"/>
    <w:rsid w:val="00852DCB"/>
    <w:rsid w:val="00852ED0"/>
    <w:rsid w:val="0085302D"/>
    <w:rsid w:val="0085305F"/>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25B"/>
    <w:rsid w:val="008746B2"/>
    <w:rsid w:val="00874FC2"/>
    <w:rsid w:val="00875395"/>
    <w:rsid w:val="008754BC"/>
    <w:rsid w:val="00875CD0"/>
    <w:rsid w:val="00875DB5"/>
    <w:rsid w:val="00875F86"/>
    <w:rsid w:val="0087626B"/>
    <w:rsid w:val="00876452"/>
    <w:rsid w:val="00876526"/>
    <w:rsid w:val="008773FF"/>
    <w:rsid w:val="00877802"/>
    <w:rsid w:val="00880374"/>
    <w:rsid w:val="0088091B"/>
    <w:rsid w:val="00880989"/>
    <w:rsid w:val="00880B12"/>
    <w:rsid w:val="00880E0C"/>
    <w:rsid w:val="00880FCE"/>
    <w:rsid w:val="00881138"/>
    <w:rsid w:val="0088135F"/>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877"/>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ACD"/>
    <w:rsid w:val="00893B96"/>
    <w:rsid w:val="00893C82"/>
    <w:rsid w:val="00894060"/>
    <w:rsid w:val="0089417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A3"/>
    <w:rsid w:val="00896CFD"/>
    <w:rsid w:val="00896D31"/>
    <w:rsid w:val="00896EA4"/>
    <w:rsid w:val="00897171"/>
    <w:rsid w:val="008976A4"/>
    <w:rsid w:val="008976FE"/>
    <w:rsid w:val="00897ECA"/>
    <w:rsid w:val="008A01AF"/>
    <w:rsid w:val="008A0A6D"/>
    <w:rsid w:val="008A0ED9"/>
    <w:rsid w:val="008A1013"/>
    <w:rsid w:val="008A1231"/>
    <w:rsid w:val="008A12B9"/>
    <w:rsid w:val="008A1334"/>
    <w:rsid w:val="008A1A21"/>
    <w:rsid w:val="008A1B1F"/>
    <w:rsid w:val="008A1CE8"/>
    <w:rsid w:val="008A1FB6"/>
    <w:rsid w:val="008A21F0"/>
    <w:rsid w:val="008A267D"/>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312"/>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1EA"/>
    <w:rsid w:val="008B12A6"/>
    <w:rsid w:val="008B137B"/>
    <w:rsid w:val="008B13B3"/>
    <w:rsid w:val="008B16B6"/>
    <w:rsid w:val="008B17EF"/>
    <w:rsid w:val="008B1DE3"/>
    <w:rsid w:val="008B238E"/>
    <w:rsid w:val="008B24F3"/>
    <w:rsid w:val="008B254C"/>
    <w:rsid w:val="008B2934"/>
    <w:rsid w:val="008B2D79"/>
    <w:rsid w:val="008B2E6F"/>
    <w:rsid w:val="008B300D"/>
    <w:rsid w:val="008B318C"/>
    <w:rsid w:val="008B3AEA"/>
    <w:rsid w:val="008B3B86"/>
    <w:rsid w:val="008B3BD8"/>
    <w:rsid w:val="008B3F4B"/>
    <w:rsid w:val="008B4294"/>
    <w:rsid w:val="008B48D9"/>
    <w:rsid w:val="008B4AE1"/>
    <w:rsid w:val="008B55CA"/>
    <w:rsid w:val="008B573B"/>
    <w:rsid w:val="008B59D0"/>
    <w:rsid w:val="008B5A60"/>
    <w:rsid w:val="008B5BDF"/>
    <w:rsid w:val="008B5C3C"/>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D77"/>
    <w:rsid w:val="008C4F27"/>
    <w:rsid w:val="008C4FF1"/>
    <w:rsid w:val="008C507A"/>
    <w:rsid w:val="008C50C3"/>
    <w:rsid w:val="008C5368"/>
    <w:rsid w:val="008C5395"/>
    <w:rsid w:val="008C5546"/>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1F56"/>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4E5F"/>
    <w:rsid w:val="008D51C1"/>
    <w:rsid w:val="008D51F1"/>
    <w:rsid w:val="008D5CCB"/>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80A"/>
    <w:rsid w:val="008E6914"/>
    <w:rsid w:val="008E6B4A"/>
    <w:rsid w:val="008E6BA9"/>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0EFA"/>
    <w:rsid w:val="00901228"/>
    <w:rsid w:val="0090137D"/>
    <w:rsid w:val="0090169B"/>
    <w:rsid w:val="0090181D"/>
    <w:rsid w:val="00901BEC"/>
    <w:rsid w:val="00901EF3"/>
    <w:rsid w:val="0090205C"/>
    <w:rsid w:val="009028BA"/>
    <w:rsid w:val="00902DB7"/>
    <w:rsid w:val="00902F71"/>
    <w:rsid w:val="009030E4"/>
    <w:rsid w:val="009031EE"/>
    <w:rsid w:val="00903399"/>
    <w:rsid w:val="00903474"/>
    <w:rsid w:val="00903600"/>
    <w:rsid w:val="00903E6C"/>
    <w:rsid w:val="00904500"/>
    <w:rsid w:val="00904BEF"/>
    <w:rsid w:val="00904D43"/>
    <w:rsid w:val="00904F99"/>
    <w:rsid w:val="00904FED"/>
    <w:rsid w:val="009054AE"/>
    <w:rsid w:val="0090557D"/>
    <w:rsid w:val="0090561E"/>
    <w:rsid w:val="00905696"/>
    <w:rsid w:val="009056C9"/>
    <w:rsid w:val="00905776"/>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2D09"/>
    <w:rsid w:val="0091362F"/>
    <w:rsid w:val="009137E5"/>
    <w:rsid w:val="00913853"/>
    <w:rsid w:val="00913A4A"/>
    <w:rsid w:val="00913AC3"/>
    <w:rsid w:val="00913CB1"/>
    <w:rsid w:val="00914681"/>
    <w:rsid w:val="00914A03"/>
    <w:rsid w:val="00914CDC"/>
    <w:rsid w:val="00914E4D"/>
    <w:rsid w:val="009150C9"/>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9D1"/>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9A"/>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27E52"/>
    <w:rsid w:val="0093008F"/>
    <w:rsid w:val="009300E5"/>
    <w:rsid w:val="009306F7"/>
    <w:rsid w:val="00930C1C"/>
    <w:rsid w:val="00931163"/>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26"/>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B50"/>
    <w:rsid w:val="00941CBE"/>
    <w:rsid w:val="00941ECD"/>
    <w:rsid w:val="00941EE0"/>
    <w:rsid w:val="00942208"/>
    <w:rsid w:val="009422F2"/>
    <w:rsid w:val="00942343"/>
    <w:rsid w:val="00942367"/>
    <w:rsid w:val="00942D00"/>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51"/>
    <w:rsid w:val="0094607D"/>
    <w:rsid w:val="0094641B"/>
    <w:rsid w:val="0094664F"/>
    <w:rsid w:val="00946CB1"/>
    <w:rsid w:val="00946D86"/>
    <w:rsid w:val="00946FCA"/>
    <w:rsid w:val="009474D7"/>
    <w:rsid w:val="0094773C"/>
    <w:rsid w:val="009477FC"/>
    <w:rsid w:val="00947905"/>
    <w:rsid w:val="009479BD"/>
    <w:rsid w:val="00947C74"/>
    <w:rsid w:val="0095019F"/>
    <w:rsid w:val="0095030A"/>
    <w:rsid w:val="0095064A"/>
    <w:rsid w:val="0095086F"/>
    <w:rsid w:val="00950B18"/>
    <w:rsid w:val="00950BAB"/>
    <w:rsid w:val="00950C86"/>
    <w:rsid w:val="0095106D"/>
    <w:rsid w:val="00951106"/>
    <w:rsid w:val="009514DD"/>
    <w:rsid w:val="0095183E"/>
    <w:rsid w:val="00952346"/>
    <w:rsid w:val="009524CC"/>
    <w:rsid w:val="009529F4"/>
    <w:rsid w:val="00952D7E"/>
    <w:rsid w:val="00952EC0"/>
    <w:rsid w:val="00953536"/>
    <w:rsid w:val="00953891"/>
    <w:rsid w:val="009539B8"/>
    <w:rsid w:val="00953B89"/>
    <w:rsid w:val="00953EDC"/>
    <w:rsid w:val="00954692"/>
    <w:rsid w:val="009547A0"/>
    <w:rsid w:val="00954E59"/>
    <w:rsid w:val="009550F9"/>
    <w:rsid w:val="009551B3"/>
    <w:rsid w:val="009555EC"/>
    <w:rsid w:val="009556AB"/>
    <w:rsid w:val="00955F3E"/>
    <w:rsid w:val="00956220"/>
    <w:rsid w:val="0095633D"/>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25"/>
    <w:rsid w:val="00961832"/>
    <w:rsid w:val="00961DFB"/>
    <w:rsid w:val="009621F5"/>
    <w:rsid w:val="009622AF"/>
    <w:rsid w:val="0096238E"/>
    <w:rsid w:val="009623FC"/>
    <w:rsid w:val="00962BFF"/>
    <w:rsid w:val="00962FFA"/>
    <w:rsid w:val="00963075"/>
    <w:rsid w:val="009630B6"/>
    <w:rsid w:val="0096355B"/>
    <w:rsid w:val="00963797"/>
    <w:rsid w:val="00963CB7"/>
    <w:rsid w:val="00963CDA"/>
    <w:rsid w:val="00963E5F"/>
    <w:rsid w:val="00963FDA"/>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4E1"/>
    <w:rsid w:val="0097051E"/>
    <w:rsid w:val="0097091B"/>
    <w:rsid w:val="00970B39"/>
    <w:rsid w:val="00970F77"/>
    <w:rsid w:val="00970F98"/>
    <w:rsid w:val="00970FE7"/>
    <w:rsid w:val="0097109F"/>
    <w:rsid w:val="009715EC"/>
    <w:rsid w:val="009716BC"/>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5BF6"/>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0F79"/>
    <w:rsid w:val="0098132F"/>
    <w:rsid w:val="00981377"/>
    <w:rsid w:val="00981805"/>
    <w:rsid w:val="00981A44"/>
    <w:rsid w:val="00981AD1"/>
    <w:rsid w:val="009823A4"/>
    <w:rsid w:val="00982843"/>
    <w:rsid w:val="00982CFD"/>
    <w:rsid w:val="00982D0B"/>
    <w:rsid w:val="00982F08"/>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008"/>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78F"/>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00"/>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728"/>
    <w:rsid w:val="009A4B52"/>
    <w:rsid w:val="009A4E15"/>
    <w:rsid w:val="009A4EF8"/>
    <w:rsid w:val="009A5199"/>
    <w:rsid w:val="009A5648"/>
    <w:rsid w:val="009A5709"/>
    <w:rsid w:val="009A5901"/>
    <w:rsid w:val="009A5A4A"/>
    <w:rsid w:val="009A5B0B"/>
    <w:rsid w:val="009A5D6A"/>
    <w:rsid w:val="009A5F3F"/>
    <w:rsid w:val="009A6E78"/>
    <w:rsid w:val="009A6F3C"/>
    <w:rsid w:val="009A70C4"/>
    <w:rsid w:val="009A722D"/>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67C"/>
    <w:rsid w:val="009C082F"/>
    <w:rsid w:val="009C0E11"/>
    <w:rsid w:val="009C0E41"/>
    <w:rsid w:val="009C0EA2"/>
    <w:rsid w:val="009C10F7"/>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17D"/>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BD9"/>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538"/>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8A7"/>
    <w:rsid w:val="009E7EC9"/>
    <w:rsid w:val="009F03D2"/>
    <w:rsid w:val="009F0895"/>
    <w:rsid w:val="009F09C5"/>
    <w:rsid w:val="009F0B3E"/>
    <w:rsid w:val="009F0C6F"/>
    <w:rsid w:val="009F1183"/>
    <w:rsid w:val="009F168F"/>
    <w:rsid w:val="009F17DE"/>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5D4"/>
    <w:rsid w:val="009F5745"/>
    <w:rsid w:val="009F5B86"/>
    <w:rsid w:val="009F5BD8"/>
    <w:rsid w:val="009F60AC"/>
    <w:rsid w:val="009F6538"/>
    <w:rsid w:val="009F6674"/>
    <w:rsid w:val="009F66E0"/>
    <w:rsid w:val="009F6726"/>
    <w:rsid w:val="009F68AF"/>
    <w:rsid w:val="009F699D"/>
    <w:rsid w:val="009F6C62"/>
    <w:rsid w:val="009F70C1"/>
    <w:rsid w:val="009F7285"/>
    <w:rsid w:val="009F750C"/>
    <w:rsid w:val="009F7742"/>
    <w:rsid w:val="009F7AF0"/>
    <w:rsid w:val="009F7CEA"/>
    <w:rsid w:val="009F7DCB"/>
    <w:rsid w:val="00A00379"/>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6F1"/>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34E"/>
    <w:rsid w:val="00A074AC"/>
    <w:rsid w:val="00A07EB4"/>
    <w:rsid w:val="00A10088"/>
    <w:rsid w:val="00A100AB"/>
    <w:rsid w:val="00A10318"/>
    <w:rsid w:val="00A10622"/>
    <w:rsid w:val="00A108CF"/>
    <w:rsid w:val="00A110FE"/>
    <w:rsid w:val="00A11160"/>
    <w:rsid w:val="00A1153B"/>
    <w:rsid w:val="00A11591"/>
    <w:rsid w:val="00A11EDE"/>
    <w:rsid w:val="00A11EDF"/>
    <w:rsid w:val="00A1207B"/>
    <w:rsid w:val="00A12187"/>
    <w:rsid w:val="00A1221C"/>
    <w:rsid w:val="00A12307"/>
    <w:rsid w:val="00A12347"/>
    <w:rsid w:val="00A12395"/>
    <w:rsid w:val="00A12899"/>
    <w:rsid w:val="00A12DD7"/>
    <w:rsid w:val="00A12E95"/>
    <w:rsid w:val="00A132F8"/>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A99"/>
    <w:rsid w:val="00A15F0C"/>
    <w:rsid w:val="00A15F21"/>
    <w:rsid w:val="00A160CD"/>
    <w:rsid w:val="00A165BA"/>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D27"/>
    <w:rsid w:val="00A21ED0"/>
    <w:rsid w:val="00A2210F"/>
    <w:rsid w:val="00A22648"/>
    <w:rsid w:val="00A22EBE"/>
    <w:rsid w:val="00A23366"/>
    <w:rsid w:val="00A238FA"/>
    <w:rsid w:val="00A23DDE"/>
    <w:rsid w:val="00A240FA"/>
    <w:rsid w:val="00A24342"/>
    <w:rsid w:val="00A243B6"/>
    <w:rsid w:val="00A243EB"/>
    <w:rsid w:val="00A24498"/>
    <w:rsid w:val="00A246FF"/>
    <w:rsid w:val="00A24761"/>
    <w:rsid w:val="00A24779"/>
    <w:rsid w:val="00A24A08"/>
    <w:rsid w:val="00A24B29"/>
    <w:rsid w:val="00A251AE"/>
    <w:rsid w:val="00A252CB"/>
    <w:rsid w:val="00A2534B"/>
    <w:rsid w:val="00A255C7"/>
    <w:rsid w:val="00A25C27"/>
    <w:rsid w:val="00A26094"/>
    <w:rsid w:val="00A26A81"/>
    <w:rsid w:val="00A26B01"/>
    <w:rsid w:val="00A26CC8"/>
    <w:rsid w:val="00A2721C"/>
    <w:rsid w:val="00A27247"/>
    <w:rsid w:val="00A277F9"/>
    <w:rsid w:val="00A27BFA"/>
    <w:rsid w:val="00A27C14"/>
    <w:rsid w:val="00A27C64"/>
    <w:rsid w:val="00A27D8C"/>
    <w:rsid w:val="00A27E2B"/>
    <w:rsid w:val="00A27F83"/>
    <w:rsid w:val="00A3013B"/>
    <w:rsid w:val="00A3027D"/>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3E8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DEC"/>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5CD"/>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555"/>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285"/>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12"/>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4DD2"/>
    <w:rsid w:val="00A750B6"/>
    <w:rsid w:val="00A751B6"/>
    <w:rsid w:val="00A752F3"/>
    <w:rsid w:val="00A753A2"/>
    <w:rsid w:val="00A756DC"/>
    <w:rsid w:val="00A75F84"/>
    <w:rsid w:val="00A76003"/>
    <w:rsid w:val="00A764B9"/>
    <w:rsid w:val="00A76BD4"/>
    <w:rsid w:val="00A76EDB"/>
    <w:rsid w:val="00A77A82"/>
    <w:rsid w:val="00A77C56"/>
    <w:rsid w:val="00A804BD"/>
    <w:rsid w:val="00A80863"/>
    <w:rsid w:val="00A808FA"/>
    <w:rsid w:val="00A80912"/>
    <w:rsid w:val="00A80D91"/>
    <w:rsid w:val="00A81490"/>
    <w:rsid w:val="00A81663"/>
    <w:rsid w:val="00A820BF"/>
    <w:rsid w:val="00A827E9"/>
    <w:rsid w:val="00A82873"/>
    <w:rsid w:val="00A82EE6"/>
    <w:rsid w:val="00A82FBD"/>
    <w:rsid w:val="00A833D7"/>
    <w:rsid w:val="00A8340E"/>
    <w:rsid w:val="00A8343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2FC"/>
    <w:rsid w:val="00A85454"/>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A72"/>
    <w:rsid w:val="00A93D4F"/>
    <w:rsid w:val="00A94115"/>
    <w:rsid w:val="00A941A2"/>
    <w:rsid w:val="00A941AF"/>
    <w:rsid w:val="00A9428B"/>
    <w:rsid w:val="00A942A1"/>
    <w:rsid w:val="00A9433A"/>
    <w:rsid w:val="00A9461B"/>
    <w:rsid w:val="00A94640"/>
    <w:rsid w:val="00A94D3A"/>
    <w:rsid w:val="00A94D69"/>
    <w:rsid w:val="00A94F62"/>
    <w:rsid w:val="00A94FFC"/>
    <w:rsid w:val="00A955B9"/>
    <w:rsid w:val="00A9581E"/>
    <w:rsid w:val="00A959D9"/>
    <w:rsid w:val="00A959DF"/>
    <w:rsid w:val="00A95D54"/>
    <w:rsid w:val="00A96A41"/>
    <w:rsid w:val="00A96C57"/>
    <w:rsid w:val="00A96D07"/>
    <w:rsid w:val="00A96E00"/>
    <w:rsid w:val="00A97E49"/>
    <w:rsid w:val="00AA0245"/>
    <w:rsid w:val="00AA02FB"/>
    <w:rsid w:val="00AA03B9"/>
    <w:rsid w:val="00AA04FF"/>
    <w:rsid w:val="00AA05A8"/>
    <w:rsid w:val="00AA08B1"/>
    <w:rsid w:val="00AA0C4B"/>
    <w:rsid w:val="00AA0C71"/>
    <w:rsid w:val="00AA0EC4"/>
    <w:rsid w:val="00AA104D"/>
    <w:rsid w:val="00AA1260"/>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60"/>
    <w:rsid w:val="00AA3A9C"/>
    <w:rsid w:val="00AA3A9F"/>
    <w:rsid w:val="00AA3D21"/>
    <w:rsid w:val="00AA406F"/>
    <w:rsid w:val="00AA457D"/>
    <w:rsid w:val="00AA4E8B"/>
    <w:rsid w:val="00AA5375"/>
    <w:rsid w:val="00AA55CA"/>
    <w:rsid w:val="00AA5C23"/>
    <w:rsid w:val="00AA65EF"/>
    <w:rsid w:val="00AA6BF8"/>
    <w:rsid w:val="00AA6D11"/>
    <w:rsid w:val="00AA70E8"/>
    <w:rsid w:val="00AA71ED"/>
    <w:rsid w:val="00AA7363"/>
    <w:rsid w:val="00AA7D77"/>
    <w:rsid w:val="00AA7D8A"/>
    <w:rsid w:val="00AA7FE1"/>
    <w:rsid w:val="00AB00C5"/>
    <w:rsid w:val="00AB0271"/>
    <w:rsid w:val="00AB030E"/>
    <w:rsid w:val="00AB0346"/>
    <w:rsid w:val="00AB04C1"/>
    <w:rsid w:val="00AB0668"/>
    <w:rsid w:val="00AB06A0"/>
    <w:rsid w:val="00AB0969"/>
    <w:rsid w:val="00AB0B86"/>
    <w:rsid w:val="00AB0CCE"/>
    <w:rsid w:val="00AB0E8D"/>
    <w:rsid w:val="00AB108B"/>
    <w:rsid w:val="00AB116C"/>
    <w:rsid w:val="00AB1252"/>
    <w:rsid w:val="00AB138D"/>
    <w:rsid w:val="00AB15B3"/>
    <w:rsid w:val="00AB17B1"/>
    <w:rsid w:val="00AB19C1"/>
    <w:rsid w:val="00AB1ACB"/>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3F"/>
    <w:rsid w:val="00AB5DA2"/>
    <w:rsid w:val="00AB6065"/>
    <w:rsid w:val="00AB6388"/>
    <w:rsid w:val="00AB6B97"/>
    <w:rsid w:val="00AB6C4A"/>
    <w:rsid w:val="00AB6DF8"/>
    <w:rsid w:val="00AB6DFE"/>
    <w:rsid w:val="00AB7651"/>
    <w:rsid w:val="00AC0313"/>
    <w:rsid w:val="00AC0442"/>
    <w:rsid w:val="00AC05AC"/>
    <w:rsid w:val="00AC071B"/>
    <w:rsid w:val="00AC07D0"/>
    <w:rsid w:val="00AC09AB"/>
    <w:rsid w:val="00AC0C38"/>
    <w:rsid w:val="00AC0F02"/>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8DE"/>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3C"/>
    <w:rsid w:val="00AC7CBA"/>
    <w:rsid w:val="00AC7E76"/>
    <w:rsid w:val="00AD0837"/>
    <w:rsid w:val="00AD0AF5"/>
    <w:rsid w:val="00AD14AF"/>
    <w:rsid w:val="00AD2053"/>
    <w:rsid w:val="00AD2214"/>
    <w:rsid w:val="00AD26F1"/>
    <w:rsid w:val="00AD30A6"/>
    <w:rsid w:val="00AD31CF"/>
    <w:rsid w:val="00AD3EB6"/>
    <w:rsid w:val="00AD40B6"/>
    <w:rsid w:val="00AD4105"/>
    <w:rsid w:val="00AD4374"/>
    <w:rsid w:val="00AD4513"/>
    <w:rsid w:val="00AD4854"/>
    <w:rsid w:val="00AD4893"/>
    <w:rsid w:val="00AD4CD0"/>
    <w:rsid w:val="00AD4D88"/>
    <w:rsid w:val="00AD506A"/>
    <w:rsid w:val="00AD50A8"/>
    <w:rsid w:val="00AD568D"/>
    <w:rsid w:val="00AD59EE"/>
    <w:rsid w:val="00AD5F46"/>
    <w:rsid w:val="00AD60BA"/>
    <w:rsid w:val="00AD6518"/>
    <w:rsid w:val="00AD6585"/>
    <w:rsid w:val="00AD6593"/>
    <w:rsid w:val="00AD6659"/>
    <w:rsid w:val="00AD6BB8"/>
    <w:rsid w:val="00AD6D34"/>
    <w:rsid w:val="00AD719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A9F"/>
    <w:rsid w:val="00AE3B24"/>
    <w:rsid w:val="00AE4078"/>
    <w:rsid w:val="00AE4231"/>
    <w:rsid w:val="00AE4706"/>
    <w:rsid w:val="00AE49A6"/>
    <w:rsid w:val="00AE4A82"/>
    <w:rsid w:val="00AE4CCD"/>
    <w:rsid w:val="00AE567E"/>
    <w:rsid w:val="00AE57A3"/>
    <w:rsid w:val="00AE5D03"/>
    <w:rsid w:val="00AE5D8D"/>
    <w:rsid w:val="00AE60E4"/>
    <w:rsid w:val="00AE60E6"/>
    <w:rsid w:val="00AE62CF"/>
    <w:rsid w:val="00AE63A2"/>
    <w:rsid w:val="00AE6831"/>
    <w:rsid w:val="00AE69C2"/>
    <w:rsid w:val="00AE6A32"/>
    <w:rsid w:val="00AE6B3E"/>
    <w:rsid w:val="00AE707A"/>
    <w:rsid w:val="00AE710F"/>
    <w:rsid w:val="00AE7305"/>
    <w:rsid w:val="00AE74CA"/>
    <w:rsid w:val="00AE7791"/>
    <w:rsid w:val="00AE794E"/>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1FFC"/>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222"/>
    <w:rsid w:val="00AF66D0"/>
    <w:rsid w:val="00AF67E2"/>
    <w:rsid w:val="00AF6D66"/>
    <w:rsid w:val="00AF7ABF"/>
    <w:rsid w:val="00AF7C99"/>
    <w:rsid w:val="00AF7FD8"/>
    <w:rsid w:val="00B00D3B"/>
    <w:rsid w:val="00B0100D"/>
    <w:rsid w:val="00B0145D"/>
    <w:rsid w:val="00B0164B"/>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A6"/>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52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371"/>
    <w:rsid w:val="00B20B35"/>
    <w:rsid w:val="00B20E1E"/>
    <w:rsid w:val="00B20E71"/>
    <w:rsid w:val="00B2113F"/>
    <w:rsid w:val="00B21465"/>
    <w:rsid w:val="00B2155B"/>
    <w:rsid w:val="00B21831"/>
    <w:rsid w:val="00B21ADE"/>
    <w:rsid w:val="00B21B47"/>
    <w:rsid w:val="00B21B55"/>
    <w:rsid w:val="00B22172"/>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08"/>
    <w:rsid w:val="00B263AB"/>
    <w:rsid w:val="00B264A6"/>
    <w:rsid w:val="00B26886"/>
    <w:rsid w:val="00B26A47"/>
    <w:rsid w:val="00B26A82"/>
    <w:rsid w:val="00B26C7C"/>
    <w:rsid w:val="00B26F98"/>
    <w:rsid w:val="00B2734B"/>
    <w:rsid w:val="00B27617"/>
    <w:rsid w:val="00B276A4"/>
    <w:rsid w:val="00B27741"/>
    <w:rsid w:val="00B2782A"/>
    <w:rsid w:val="00B301AE"/>
    <w:rsid w:val="00B305EF"/>
    <w:rsid w:val="00B30AD5"/>
    <w:rsid w:val="00B31094"/>
    <w:rsid w:val="00B31350"/>
    <w:rsid w:val="00B31351"/>
    <w:rsid w:val="00B31CA5"/>
    <w:rsid w:val="00B31F09"/>
    <w:rsid w:val="00B320D3"/>
    <w:rsid w:val="00B3212B"/>
    <w:rsid w:val="00B3230B"/>
    <w:rsid w:val="00B32D14"/>
    <w:rsid w:val="00B32E1F"/>
    <w:rsid w:val="00B33044"/>
    <w:rsid w:val="00B33088"/>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712"/>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695"/>
    <w:rsid w:val="00B4181F"/>
    <w:rsid w:val="00B41C61"/>
    <w:rsid w:val="00B4220F"/>
    <w:rsid w:val="00B42FE2"/>
    <w:rsid w:val="00B430B3"/>
    <w:rsid w:val="00B432BD"/>
    <w:rsid w:val="00B43315"/>
    <w:rsid w:val="00B43453"/>
    <w:rsid w:val="00B434C0"/>
    <w:rsid w:val="00B4353B"/>
    <w:rsid w:val="00B438DE"/>
    <w:rsid w:val="00B43B86"/>
    <w:rsid w:val="00B43BBF"/>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A15"/>
    <w:rsid w:val="00B51B43"/>
    <w:rsid w:val="00B51C0E"/>
    <w:rsid w:val="00B524D8"/>
    <w:rsid w:val="00B52760"/>
    <w:rsid w:val="00B52781"/>
    <w:rsid w:val="00B52F5D"/>
    <w:rsid w:val="00B5339F"/>
    <w:rsid w:val="00B539B6"/>
    <w:rsid w:val="00B53D18"/>
    <w:rsid w:val="00B53E97"/>
    <w:rsid w:val="00B54207"/>
    <w:rsid w:val="00B549F0"/>
    <w:rsid w:val="00B54C5B"/>
    <w:rsid w:val="00B54DDC"/>
    <w:rsid w:val="00B54F05"/>
    <w:rsid w:val="00B5552C"/>
    <w:rsid w:val="00B55A72"/>
    <w:rsid w:val="00B55FBC"/>
    <w:rsid w:val="00B56746"/>
    <w:rsid w:val="00B56B15"/>
    <w:rsid w:val="00B56E11"/>
    <w:rsid w:val="00B576BE"/>
    <w:rsid w:val="00B579CA"/>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3C77"/>
    <w:rsid w:val="00B64567"/>
    <w:rsid w:val="00B64945"/>
    <w:rsid w:val="00B64EB3"/>
    <w:rsid w:val="00B65043"/>
    <w:rsid w:val="00B65151"/>
    <w:rsid w:val="00B653D1"/>
    <w:rsid w:val="00B65514"/>
    <w:rsid w:val="00B658AD"/>
    <w:rsid w:val="00B65969"/>
    <w:rsid w:val="00B659AC"/>
    <w:rsid w:val="00B65CB4"/>
    <w:rsid w:val="00B66C2A"/>
    <w:rsid w:val="00B66EB6"/>
    <w:rsid w:val="00B67973"/>
    <w:rsid w:val="00B67E14"/>
    <w:rsid w:val="00B7011F"/>
    <w:rsid w:val="00B70262"/>
    <w:rsid w:val="00B70469"/>
    <w:rsid w:val="00B7046E"/>
    <w:rsid w:val="00B70478"/>
    <w:rsid w:val="00B70495"/>
    <w:rsid w:val="00B7078F"/>
    <w:rsid w:val="00B70C10"/>
    <w:rsid w:val="00B70DB1"/>
    <w:rsid w:val="00B70F20"/>
    <w:rsid w:val="00B70FB7"/>
    <w:rsid w:val="00B71077"/>
    <w:rsid w:val="00B71116"/>
    <w:rsid w:val="00B712B2"/>
    <w:rsid w:val="00B713E5"/>
    <w:rsid w:val="00B71696"/>
    <w:rsid w:val="00B71766"/>
    <w:rsid w:val="00B719AE"/>
    <w:rsid w:val="00B719D4"/>
    <w:rsid w:val="00B71CB9"/>
    <w:rsid w:val="00B71DDD"/>
    <w:rsid w:val="00B72084"/>
    <w:rsid w:val="00B722F1"/>
    <w:rsid w:val="00B723D1"/>
    <w:rsid w:val="00B729A5"/>
    <w:rsid w:val="00B729C2"/>
    <w:rsid w:val="00B72E90"/>
    <w:rsid w:val="00B72EEF"/>
    <w:rsid w:val="00B72F5D"/>
    <w:rsid w:val="00B73034"/>
    <w:rsid w:val="00B731F1"/>
    <w:rsid w:val="00B73364"/>
    <w:rsid w:val="00B73602"/>
    <w:rsid w:val="00B7389E"/>
    <w:rsid w:val="00B741B7"/>
    <w:rsid w:val="00B74248"/>
    <w:rsid w:val="00B742D3"/>
    <w:rsid w:val="00B74A36"/>
    <w:rsid w:val="00B74D59"/>
    <w:rsid w:val="00B74F68"/>
    <w:rsid w:val="00B75102"/>
    <w:rsid w:val="00B75193"/>
    <w:rsid w:val="00B759CA"/>
    <w:rsid w:val="00B75B96"/>
    <w:rsid w:val="00B75EE5"/>
    <w:rsid w:val="00B75F32"/>
    <w:rsid w:val="00B76101"/>
    <w:rsid w:val="00B76266"/>
    <w:rsid w:val="00B763EE"/>
    <w:rsid w:val="00B7664E"/>
    <w:rsid w:val="00B76A00"/>
    <w:rsid w:val="00B773D6"/>
    <w:rsid w:val="00B775C8"/>
    <w:rsid w:val="00B779A8"/>
    <w:rsid w:val="00B77C9A"/>
    <w:rsid w:val="00B77D0F"/>
    <w:rsid w:val="00B802FF"/>
    <w:rsid w:val="00B803C8"/>
    <w:rsid w:val="00B8062F"/>
    <w:rsid w:val="00B807BD"/>
    <w:rsid w:val="00B80E21"/>
    <w:rsid w:val="00B810B3"/>
    <w:rsid w:val="00B81130"/>
    <w:rsid w:val="00B8210C"/>
    <w:rsid w:val="00B82178"/>
    <w:rsid w:val="00B8238D"/>
    <w:rsid w:val="00B8250E"/>
    <w:rsid w:val="00B8254C"/>
    <w:rsid w:val="00B826A9"/>
    <w:rsid w:val="00B82817"/>
    <w:rsid w:val="00B82CF4"/>
    <w:rsid w:val="00B82F4E"/>
    <w:rsid w:val="00B82FE2"/>
    <w:rsid w:val="00B8306C"/>
    <w:rsid w:val="00B8309B"/>
    <w:rsid w:val="00B83182"/>
    <w:rsid w:val="00B8333B"/>
    <w:rsid w:val="00B83654"/>
    <w:rsid w:val="00B836B1"/>
    <w:rsid w:val="00B8386A"/>
    <w:rsid w:val="00B83C3C"/>
    <w:rsid w:val="00B83CFD"/>
    <w:rsid w:val="00B84343"/>
    <w:rsid w:val="00B84449"/>
    <w:rsid w:val="00B84469"/>
    <w:rsid w:val="00B84570"/>
    <w:rsid w:val="00B847A9"/>
    <w:rsid w:val="00B84839"/>
    <w:rsid w:val="00B84B40"/>
    <w:rsid w:val="00B84DB8"/>
    <w:rsid w:val="00B858C1"/>
    <w:rsid w:val="00B8694B"/>
    <w:rsid w:val="00B86DA2"/>
    <w:rsid w:val="00B86E07"/>
    <w:rsid w:val="00B86E6F"/>
    <w:rsid w:val="00B87270"/>
    <w:rsid w:val="00B8758A"/>
    <w:rsid w:val="00B903D6"/>
    <w:rsid w:val="00B903EC"/>
    <w:rsid w:val="00B907D7"/>
    <w:rsid w:val="00B90974"/>
    <w:rsid w:val="00B909F1"/>
    <w:rsid w:val="00B90D7F"/>
    <w:rsid w:val="00B9136A"/>
    <w:rsid w:val="00B91400"/>
    <w:rsid w:val="00B91472"/>
    <w:rsid w:val="00B91844"/>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0B5"/>
    <w:rsid w:val="00BA4DC1"/>
    <w:rsid w:val="00BA4EED"/>
    <w:rsid w:val="00BA5099"/>
    <w:rsid w:val="00BA515E"/>
    <w:rsid w:val="00BA5842"/>
    <w:rsid w:val="00BA5905"/>
    <w:rsid w:val="00BA59BB"/>
    <w:rsid w:val="00BA59DE"/>
    <w:rsid w:val="00BA5CA9"/>
    <w:rsid w:val="00BA5F12"/>
    <w:rsid w:val="00BA60CD"/>
    <w:rsid w:val="00BA62B9"/>
    <w:rsid w:val="00BA6919"/>
    <w:rsid w:val="00BA720C"/>
    <w:rsid w:val="00BA7423"/>
    <w:rsid w:val="00BA77AF"/>
    <w:rsid w:val="00BA79D3"/>
    <w:rsid w:val="00BA7A73"/>
    <w:rsid w:val="00BA7CAC"/>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AA"/>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2F4"/>
    <w:rsid w:val="00BC44E3"/>
    <w:rsid w:val="00BC47D2"/>
    <w:rsid w:val="00BC4936"/>
    <w:rsid w:val="00BC4A10"/>
    <w:rsid w:val="00BC4BAC"/>
    <w:rsid w:val="00BC4E2A"/>
    <w:rsid w:val="00BC5AA9"/>
    <w:rsid w:val="00BC5AAA"/>
    <w:rsid w:val="00BC5D7A"/>
    <w:rsid w:val="00BC6004"/>
    <w:rsid w:val="00BC607D"/>
    <w:rsid w:val="00BC60D0"/>
    <w:rsid w:val="00BC632A"/>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410"/>
    <w:rsid w:val="00BD756C"/>
    <w:rsid w:val="00BD758B"/>
    <w:rsid w:val="00BD790A"/>
    <w:rsid w:val="00BD7C36"/>
    <w:rsid w:val="00BD7CE1"/>
    <w:rsid w:val="00BD7CF4"/>
    <w:rsid w:val="00BD7E69"/>
    <w:rsid w:val="00BD7F9C"/>
    <w:rsid w:val="00BE0007"/>
    <w:rsid w:val="00BE070A"/>
    <w:rsid w:val="00BE08E1"/>
    <w:rsid w:val="00BE0D57"/>
    <w:rsid w:val="00BE1157"/>
    <w:rsid w:val="00BE1486"/>
    <w:rsid w:val="00BE1853"/>
    <w:rsid w:val="00BE1B0D"/>
    <w:rsid w:val="00BE24E5"/>
    <w:rsid w:val="00BE26C1"/>
    <w:rsid w:val="00BE2911"/>
    <w:rsid w:val="00BE2BD0"/>
    <w:rsid w:val="00BE30BC"/>
    <w:rsid w:val="00BE33D4"/>
    <w:rsid w:val="00BE37A8"/>
    <w:rsid w:val="00BE37D5"/>
    <w:rsid w:val="00BE3D7A"/>
    <w:rsid w:val="00BE4105"/>
    <w:rsid w:val="00BE45C2"/>
    <w:rsid w:val="00BE46A1"/>
    <w:rsid w:val="00BE48EC"/>
    <w:rsid w:val="00BE4B57"/>
    <w:rsid w:val="00BE534A"/>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AA6"/>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71D2"/>
    <w:rsid w:val="00BF746B"/>
    <w:rsid w:val="00BF74C3"/>
    <w:rsid w:val="00BF77C0"/>
    <w:rsid w:val="00BF7934"/>
    <w:rsid w:val="00C002B7"/>
    <w:rsid w:val="00C004BB"/>
    <w:rsid w:val="00C00634"/>
    <w:rsid w:val="00C006BC"/>
    <w:rsid w:val="00C0076C"/>
    <w:rsid w:val="00C00AD0"/>
    <w:rsid w:val="00C00BD3"/>
    <w:rsid w:val="00C00BE4"/>
    <w:rsid w:val="00C00BF4"/>
    <w:rsid w:val="00C00C0E"/>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56A"/>
    <w:rsid w:val="00C069EB"/>
    <w:rsid w:val="00C06D3C"/>
    <w:rsid w:val="00C06D78"/>
    <w:rsid w:val="00C072B6"/>
    <w:rsid w:val="00C07314"/>
    <w:rsid w:val="00C0755A"/>
    <w:rsid w:val="00C07663"/>
    <w:rsid w:val="00C0768F"/>
    <w:rsid w:val="00C0774C"/>
    <w:rsid w:val="00C07790"/>
    <w:rsid w:val="00C07F54"/>
    <w:rsid w:val="00C10269"/>
    <w:rsid w:val="00C105A2"/>
    <w:rsid w:val="00C1064F"/>
    <w:rsid w:val="00C106BD"/>
    <w:rsid w:val="00C1074F"/>
    <w:rsid w:val="00C108ED"/>
    <w:rsid w:val="00C10989"/>
    <w:rsid w:val="00C10B69"/>
    <w:rsid w:val="00C10C2C"/>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602"/>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7CF"/>
    <w:rsid w:val="00C31873"/>
    <w:rsid w:val="00C319A5"/>
    <w:rsid w:val="00C31CAA"/>
    <w:rsid w:val="00C321A7"/>
    <w:rsid w:val="00C32445"/>
    <w:rsid w:val="00C32565"/>
    <w:rsid w:val="00C32667"/>
    <w:rsid w:val="00C32681"/>
    <w:rsid w:val="00C326DE"/>
    <w:rsid w:val="00C326F8"/>
    <w:rsid w:val="00C326FE"/>
    <w:rsid w:val="00C32886"/>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A11"/>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6FB"/>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5E1"/>
    <w:rsid w:val="00C54699"/>
    <w:rsid w:val="00C54B10"/>
    <w:rsid w:val="00C54B22"/>
    <w:rsid w:val="00C54F94"/>
    <w:rsid w:val="00C54FAA"/>
    <w:rsid w:val="00C55B0E"/>
    <w:rsid w:val="00C55F69"/>
    <w:rsid w:val="00C56230"/>
    <w:rsid w:val="00C563D3"/>
    <w:rsid w:val="00C563DE"/>
    <w:rsid w:val="00C56494"/>
    <w:rsid w:val="00C5669E"/>
    <w:rsid w:val="00C56828"/>
    <w:rsid w:val="00C56936"/>
    <w:rsid w:val="00C56A13"/>
    <w:rsid w:val="00C56A43"/>
    <w:rsid w:val="00C56CD9"/>
    <w:rsid w:val="00C56E65"/>
    <w:rsid w:val="00C56E8A"/>
    <w:rsid w:val="00C5724E"/>
    <w:rsid w:val="00C5729A"/>
    <w:rsid w:val="00C573A1"/>
    <w:rsid w:val="00C5752F"/>
    <w:rsid w:val="00C576B0"/>
    <w:rsid w:val="00C57969"/>
    <w:rsid w:val="00C57BE2"/>
    <w:rsid w:val="00C57CDE"/>
    <w:rsid w:val="00C57F4C"/>
    <w:rsid w:val="00C600BE"/>
    <w:rsid w:val="00C60526"/>
    <w:rsid w:val="00C60AE2"/>
    <w:rsid w:val="00C616C9"/>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245"/>
    <w:rsid w:val="00C80609"/>
    <w:rsid w:val="00C80801"/>
    <w:rsid w:val="00C808ED"/>
    <w:rsid w:val="00C80CE4"/>
    <w:rsid w:val="00C80D84"/>
    <w:rsid w:val="00C810D3"/>
    <w:rsid w:val="00C81216"/>
    <w:rsid w:val="00C8131B"/>
    <w:rsid w:val="00C81771"/>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A16"/>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2D74"/>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97F"/>
    <w:rsid w:val="00CA1DB7"/>
    <w:rsid w:val="00CA1F38"/>
    <w:rsid w:val="00CA2071"/>
    <w:rsid w:val="00CA2327"/>
    <w:rsid w:val="00CA25C2"/>
    <w:rsid w:val="00CA2860"/>
    <w:rsid w:val="00CA28FA"/>
    <w:rsid w:val="00CA2AD8"/>
    <w:rsid w:val="00CA2AE9"/>
    <w:rsid w:val="00CA2B54"/>
    <w:rsid w:val="00CA2BF8"/>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1F0"/>
    <w:rsid w:val="00CA72A5"/>
    <w:rsid w:val="00CA7378"/>
    <w:rsid w:val="00CA7693"/>
    <w:rsid w:val="00CA7710"/>
    <w:rsid w:val="00CA7A0E"/>
    <w:rsid w:val="00CA7A23"/>
    <w:rsid w:val="00CA7BA1"/>
    <w:rsid w:val="00CB0198"/>
    <w:rsid w:val="00CB0596"/>
    <w:rsid w:val="00CB12D4"/>
    <w:rsid w:val="00CB17AC"/>
    <w:rsid w:val="00CB18B1"/>
    <w:rsid w:val="00CB1B46"/>
    <w:rsid w:val="00CB1CF3"/>
    <w:rsid w:val="00CB25C3"/>
    <w:rsid w:val="00CB320A"/>
    <w:rsid w:val="00CB321E"/>
    <w:rsid w:val="00CB3470"/>
    <w:rsid w:val="00CB3976"/>
    <w:rsid w:val="00CB3F54"/>
    <w:rsid w:val="00CB403A"/>
    <w:rsid w:val="00CB449A"/>
    <w:rsid w:val="00CB4C84"/>
    <w:rsid w:val="00CB4D50"/>
    <w:rsid w:val="00CB5193"/>
    <w:rsid w:val="00CB577F"/>
    <w:rsid w:val="00CB5860"/>
    <w:rsid w:val="00CB5E27"/>
    <w:rsid w:val="00CB6563"/>
    <w:rsid w:val="00CB6C7D"/>
    <w:rsid w:val="00CB708B"/>
    <w:rsid w:val="00CB7107"/>
    <w:rsid w:val="00CB72D4"/>
    <w:rsid w:val="00CB73FD"/>
    <w:rsid w:val="00CB7500"/>
    <w:rsid w:val="00CB758F"/>
    <w:rsid w:val="00CB761E"/>
    <w:rsid w:val="00CB7874"/>
    <w:rsid w:val="00CB7A58"/>
    <w:rsid w:val="00CB7AE6"/>
    <w:rsid w:val="00CB7DDC"/>
    <w:rsid w:val="00CB7E20"/>
    <w:rsid w:val="00CB7F5B"/>
    <w:rsid w:val="00CC0099"/>
    <w:rsid w:val="00CC01CA"/>
    <w:rsid w:val="00CC0690"/>
    <w:rsid w:val="00CC06A8"/>
    <w:rsid w:val="00CC08A8"/>
    <w:rsid w:val="00CC0932"/>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2D"/>
    <w:rsid w:val="00CC5DBC"/>
    <w:rsid w:val="00CC6049"/>
    <w:rsid w:val="00CC6730"/>
    <w:rsid w:val="00CC6823"/>
    <w:rsid w:val="00CC691D"/>
    <w:rsid w:val="00CC7D03"/>
    <w:rsid w:val="00CC7D19"/>
    <w:rsid w:val="00CD0231"/>
    <w:rsid w:val="00CD030E"/>
    <w:rsid w:val="00CD059C"/>
    <w:rsid w:val="00CD0834"/>
    <w:rsid w:val="00CD09C9"/>
    <w:rsid w:val="00CD0BE1"/>
    <w:rsid w:val="00CD0DDC"/>
    <w:rsid w:val="00CD0F19"/>
    <w:rsid w:val="00CD125E"/>
    <w:rsid w:val="00CD1365"/>
    <w:rsid w:val="00CD1727"/>
    <w:rsid w:val="00CD174F"/>
    <w:rsid w:val="00CD186D"/>
    <w:rsid w:val="00CD1954"/>
    <w:rsid w:val="00CD1F26"/>
    <w:rsid w:val="00CD1F9F"/>
    <w:rsid w:val="00CD2007"/>
    <w:rsid w:val="00CD217F"/>
    <w:rsid w:val="00CD22E7"/>
    <w:rsid w:val="00CD2753"/>
    <w:rsid w:val="00CD295C"/>
    <w:rsid w:val="00CD2B61"/>
    <w:rsid w:val="00CD3143"/>
    <w:rsid w:val="00CD314A"/>
    <w:rsid w:val="00CD31D1"/>
    <w:rsid w:val="00CD33C0"/>
    <w:rsid w:val="00CD35AD"/>
    <w:rsid w:val="00CD3760"/>
    <w:rsid w:val="00CD3915"/>
    <w:rsid w:val="00CD450F"/>
    <w:rsid w:val="00CD4670"/>
    <w:rsid w:val="00CD4674"/>
    <w:rsid w:val="00CD483A"/>
    <w:rsid w:val="00CD4CBF"/>
    <w:rsid w:val="00CD503E"/>
    <w:rsid w:val="00CD524C"/>
    <w:rsid w:val="00CD5553"/>
    <w:rsid w:val="00CD5B00"/>
    <w:rsid w:val="00CD604D"/>
    <w:rsid w:val="00CD63B1"/>
    <w:rsid w:val="00CD66BD"/>
    <w:rsid w:val="00CD689D"/>
    <w:rsid w:val="00CD6EBB"/>
    <w:rsid w:val="00CD777C"/>
    <w:rsid w:val="00CD7934"/>
    <w:rsid w:val="00CD7A61"/>
    <w:rsid w:val="00CD7CD3"/>
    <w:rsid w:val="00CE02B7"/>
    <w:rsid w:val="00CE03CC"/>
    <w:rsid w:val="00CE04C8"/>
    <w:rsid w:val="00CE05E8"/>
    <w:rsid w:val="00CE1138"/>
    <w:rsid w:val="00CE1316"/>
    <w:rsid w:val="00CE13B9"/>
    <w:rsid w:val="00CE1423"/>
    <w:rsid w:val="00CE1616"/>
    <w:rsid w:val="00CE1681"/>
    <w:rsid w:val="00CE16AC"/>
    <w:rsid w:val="00CE1C5C"/>
    <w:rsid w:val="00CE1C8F"/>
    <w:rsid w:val="00CE1E14"/>
    <w:rsid w:val="00CE1E51"/>
    <w:rsid w:val="00CE20BE"/>
    <w:rsid w:val="00CE26CB"/>
    <w:rsid w:val="00CE2807"/>
    <w:rsid w:val="00CE2B29"/>
    <w:rsid w:val="00CE3165"/>
    <w:rsid w:val="00CE39A3"/>
    <w:rsid w:val="00CE3DA2"/>
    <w:rsid w:val="00CE403E"/>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88C"/>
    <w:rsid w:val="00CE791A"/>
    <w:rsid w:val="00CE7BA6"/>
    <w:rsid w:val="00CE7F3A"/>
    <w:rsid w:val="00CF02D2"/>
    <w:rsid w:val="00CF03F9"/>
    <w:rsid w:val="00CF05B0"/>
    <w:rsid w:val="00CF082A"/>
    <w:rsid w:val="00CF08A7"/>
    <w:rsid w:val="00CF0BC7"/>
    <w:rsid w:val="00CF0F44"/>
    <w:rsid w:val="00CF1003"/>
    <w:rsid w:val="00CF1CB9"/>
    <w:rsid w:val="00CF1F44"/>
    <w:rsid w:val="00CF22EA"/>
    <w:rsid w:val="00CF23A7"/>
    <w:rsid w:val="00CF266E"/>
    <w:rsid w:val="00CF2684"/>
    <w:rsid w:val="00CF2701"/>
    <w:rsid w:val="00CF2CE1"/>
    <w:rsid w:val="00CF2F77"/>
    <w:rsid w:val="00CF31AB"/>
    <w:rsid w:val="00CF31D0"/>
    <w:rsid w:val="00CF31D6"/>
    <w:rsid w:val="00CF3BD1"/>
    <w:rsid w:val="00CF3F2A"/>
    <w:rsid w:val="00CF4077"/>
    <w:rsid w:val="00CF427E"/>
    <w:rsid w:val="00CF4729"/>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07D99"/>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4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1C9"/>
    <w:rsid w:val="00D2259C"/>
    <w:rsid w:val="00D22673"/>
    <w:rsid w:val="00D22C8E"/>
    <w:rsid w:val="00D22F16"/>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497"/>
    <w:rsid w:val="00D2656F"/>
    <w:rsid w:val="00D265A1"/>
    <w:rsid w:val="00D26B19"/>
    <w:rsid w:val="00D26D53"/>
    <w:rsid w:val="00D26DD8"/>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B1"/>
    <w:rsid w:val="00D334E8"/>
    <w:rsid w:val="00D33810"/>
    <w:rsid w:val="00D33A81"/>
    <w:rsid w:val="00D33A96"/>
    <w:rsid w:val="00D33AFE"/>
    <w:rsid w:val="00D33B63"/>
    <w:rsid w:val="00D33D6A"/>
    <w:rsid w:val="00D33EA7"/>
    <w:rsid w:val="00D340EE"/>
    <w:rsid w:val="00D348E1"/>
    <w:rsid w:val="00D3497F"/>
    <w:rsid w:val="00D34C91"/>
    <w:rsid w:val="00D35418"/>
    <w:rsid w:val="00D3576F"/>
    <w:rsid w:val="00D3583E"/>
    <w:rsid w:val="00D35B2F"/>
    <w:rsid w:val="00D35B76"/>
    <w:rsid w:val="00D35BBB"/>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00D"/>
    <w:rsid w:val="00D402D8"/>
    <w:rsid w:val="00D40434"/>
    <w:rsid w:val="00D407DA"/>
    <w:rsid w:val="00D40844"/>
    <w:rsid w:val="00D408D5"/>
    <w:rsid w:val="00D40AF4"/>
    <w:rsid w:val="00D40B5D"/>
    <w:rsid w:val="00D40E23"/>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A07"/>
    <w:rsid w:val="00D50AAC"/>
    <w:rsid w:val="00D50CCB"/>
    <w:rsid w:val="00D50DAA"/>
    <w:rsid w:val="00D50DDA"/>
    <w:rsid w:val="00D51108"/>
    <w:rsid w:val="00D51E90"/>
    <w:rsid w:val="00D52439"/>
    <w:rsid w:val="00D52853"/>
    <w:rsid w:val="00D52854"/>
    <w:rsid w:val="00D528F6"/>
    <w:rsid w:val="00D52AA3"/>
    <w:rsid w:val="00D52BBE"/>
    <w:rsid w:val="00D53417"/>
    <w:rsid w:val="00D535EC"/>
    <w:rsid w:val="00D5364A"/>
    <w:rsid w:val="00D537D5"/>
    <w:rsid w:val="00D5381B"/>
    <w:rsid w:val="00D538C3"/>
    <w:rsid w:val="00D5393F"/>
    <w:rsid w:val="00D53989"/>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6C1"/>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4C1"/>
    <w:rsid w:val="00D65B2A"/>
    <w:rsid w:val="00D65B93"/>
    <w:rsid w:val="00D65D32"/>
    <w:rsid w:val="00D65DD2"/>
    <w:rsid w:val="00D66222"/>
    <w:rsid w:val="00D662E4"/>
    <w:rsid w:val="00D6639B"/>
    <w:rsid w:val="00D6668C"/>
    <w:rsid w:val="00D6669A"/>
    <w:rsid w:val="00D666BF"/>
    <w:rsid w:val="00D668E4"/>
    <w:rsid w:val="00D67526"/>
    <w:rsid w:val="00D67579"/>
    <w:rsid w:val="00D6765B"/>
    <w:rsid w:val="00D676B6"/>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13"/>
    <w:rsid w:val="00D83AEE"/>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4FB"/>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2AF2"/>
    <w:rsid w:val="00D9306D"/>
    <w:rsid w:val="00D933DE"/>
    <w:rsid w:val="00D934A9"/>
    <w:rsid w:val="00D934FB"/>
    <w:rsid w:val="00D93B50"/>
    <w:rsid w:val="00D94352"/>
    <w:rsid w:val="00D94ECA"/>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582"/>
    <w:rsid w:val="00DA486E"/>
    <w:rsid w:val="00DA51E0"/>
    <w:rsid w:val="00DA582B"/>
    <w:rsid w:val="00DA596C"/>
    <w:rsid w:val="00DA5B0C"/>
    <w:rsid w:val="00DA5F91"/>
    <w:rsid w:val="00DA60D6"/>
    <w:rsid w:val="00DA6553"/>
    <w:rsid w:val="00DA65DF"/>
    <w:rsid w:val="00DA6BC6"/>
    <w:rsid w:val="00DA6C51"/>
    <w:rsid w:val="00DA6E89"/>
    <w:rsid w:val="00DA6FA5"/>
    <w:rsid w:val="00DA755C"/>
    <w:rsid w:val="00DA7666"/>
    <w:rsid w:val="00DA76F8"/>
    <w:rsid w:val="00DA79F7"/>
    <w:rsid w:val="00DA7D14"/>
    <w:rsid w:val="00DB02E2"/>
    <w:rsid w:val="00DB07D0"/>
    <w:rsid w:val="00DB0867"/>
    <w:rsid w:val="00DB0A8D"/>
    <w:rsid w:val="00DB0B33"/>
    <w:rsid w:val="00DB0B4F"/>
    <w:rsid w:val="00DB0CC0"/>
    <w:rsid w:val="00DB0DB8"/>
    <w:rsid w:val="00DB0DC8"/>
    <w:rsid w:val="00DB0E9F"/>
    <w:rsid w:val="00DB0F2B"/>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1E5"/>
    <w:rsid w:val="00DB421F"/>
    <w:rsid w:val="00DB447F"/>
    <w:rsid w:val="00DB51CA"/>
    <w:rsid w:val="00DB526A"/>
    <w:rsid w:val="00DB5E24"/>
    <w:rsid w:val="00DB615D"/>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171"/>
    <w:rsid w:val="00DC227D"/>
    <w:rsid w:val="00DC276B"/>
    <w:rsid w:val="00DC27BC"/>
    <w:rsid w:val="00DC2816"/>
    <w:rsid w:val="00DC294D"/>
    <w:rsid w:val="00DC2A18"/>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68A"/>
    <w:rsid w:val="00DD1875"/>
    <w:rsid w:val="00DD1A2F"/>
    <w:rsid w:val="00DD2511"/>
    <w:rsid w:val="00DD262C"/>
    <w:rsid w:val="00DD2E7C"/>
    <w:rsid w:val="00DD3423"/>
    <w:rsid w:val="00DD3803"/>
    <w:rsid w:val="00DD3B1A"/>
    <w:rsid w:val="00DD3B5B"/>
    <w:rsid w:val="00DD3B93"/>
    <w:rsid w:val="00DD3BDA"/>
    <w:rsid w:val="00DD3EE6"/>
    <w:rsid w:val="00DD40F6"/>
    <w:rsid w:val="00DD489F"/>
    <w:rsid w:val="00DD4B70"/>
    <w:rsid w:val="00DD4C8A"/>
    <w:rsid w:val="00DD4E57"/>
    <w:rsid w:val="00DD528D"/>
    <w:rsid w:val="00DD52E0"/>
    <w:rsid w:val="00DD5652"/>
    <w:rsid w:val="00DD56B2"/>
    <w:rsid w:val="00DD5EDC"/>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0FA1"/>
    <w:rsid w:val="00DE144B"/>
    <w:rsid w:val="00DE14A6"/>
    <w:rsid w:val="00DE1776"/>
    <w:rsid w:val="00DE1C8F"/>
    <w:rsid w:val="00DE2183"/>
    <w:rsid w:val="00DE21D6"/>
    <w:rsid w:val="00DE2241"/>
    <w:rsid w:val="00DE239B"/>
    <w:rsid w:val="00DE24BC"/>
    <w:rsid w:val="00DE2709"/>
    <w:rsid w:val="00DE27FE"/>
    <w:rsid w:val="00DE2A2E"/>
    <w:rsid w:val="00DE2BC8"/>
    <w:rsid w:val="00DE2D02"/>
    <w:rsid w:val="00DE2DD0"/>
    <w:rsid w:val="00DE32AE"/>
    <w:rsid w:val="00DE3862"/>
    <w:rsid w:val="00DE39D5"/>
    <w:rsid w:val="00DE3A14"/>
    <w:rsid w:val="00DE3C38"/>
    <w:rsid w:val="00DE3EA1"/>
    <w:rsid w:val="00DE3FCC"/>
    <w:rsid w:val="00DE4276"/>
    <w:rsid w:val="00DE434D"/>
    <w:rsid w:val="00DE46BE"/>
    <w:rsid w:val="00DE495C"/>
    <w:rsid w:val="00DE4BF9"/>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1FBA"/>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A8"/>
    <w:rsid w:val="00DF63E0"/>
    <w:rsid w:val="00DF66AA"/>
    <w:rsid w:val="00DF6A19"/>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ED"/>
    <w:rsid w:val="00E03CF5"/>
    <w:rsid w:val="00E03D4A"/>
    <w:rsid w:val="00E03D72"/>
    <w:rsid w:val="00E043B8"/>
    <w:rsid w:val="00E048DE"/>
    <w:rsid w:val="00E04CF7"/>
    <w:rsid w:val="00E05092"/>
    <w:rsid w:val="00E0515D"/>
    <w:rsid w:val="00E05200"/>
    <w:rsid w:val="00E0556E"/>
    <w:rsid w:val="00E05751"/>
    <w:rsid w:val="00E05CF4"/>
    <w:rsid w:val="00E05FE1"/>
    <w:rsid w:val="00E064DB"/>
    <w:rsid w:val="00E06851"/>
    <w:rsid w:val="00E06E17"/>
    <w:rsid w:val="00E07930"/>
    <w:rsid w:val="00E07A26"/>
    <w:rsid w:val="00E07EA4"/>
    <w:rsid w:val="00E104D7"/>
    <w:rsid w:val="00E10B91"/>
    <w:rsid w:val="00E10CCC"/>
    <w:rsid w:val="00E1142A"/>
    <w:rsid w:val="00E115CC"/>
    <w:rsid w:val="00E11F20"/>
    <w:rsid w:val="00E122C6"/>
    <w:rsid w:val="00E123C9"/>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60E"/>
    <w:rsid w:val="00E16817"/>
    <w:rsid w:val="00E16899"/>
    <w:rsid w:val="00E16DD1"/>
    <w:rsid w:val="00E1720C"/>
    <w:rsid w:val="00E17A63"/>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C4D"/>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4E5"/>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108"/>
    <w:rsid w:val="00E41275"/>
    <w:rsid w:val="00E412AE"/>
    <w:rsid w:val="00E41791"/>
    <w:rsid w:val="00E41BE1"/>
    <w:rsid w:val="00E41C27"/>
    <w:rsid w:val="00E41EA7"/>
    <w:rsid w:val="00E41FC9"/>
    <w:rsid w:val="00E424AE"/>
    <w:rsid w:val="00E427F3"/>
    <w:rsid w:val="00E42894"/>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9B4"/>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575"/>
    <w:rsid w:val="00E5670A"/>
    <w:rsid w:val="00E56A8D"/>
    <w:rsid w:val="00E57584"/>
    <w:rsid w:val="00E57EEB"/>
    <w:rsid w:val="00E60201"/>
    <w:rsid w:val="00E605AF"/>
    <w:rsid w:val="00E609F8"/>
    <w:rsid w:val="00E60AD4"/>
    <w:rsid w:val="00E60D2C"/>
    <w:rsid w:val="00E60D75"/>
    <w:rsid w:val="00E60E5F"/>
    <w:rsid w:val="00E611B2"/>
    <w:rsid w:val="00E612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98"/>
    <w:rsid w:val="00E65BA7"/>
    <w:rsid w:val="00E65BEA"/>
    <w:rsid w:val="00E65FE0"/>
    <w:rsid w:val="00E66117"/>
    <w:rsid w:val="00E6655C"/>
    <w:rsid w:val="00E66DFF"/>
    <w:rsid w:val="00E6707B"/>
    <w:rsid w:val="00E67179"/>
    <w:rsid w:val="00E67198"/>
    <w:rsid w:val="00E67552"/>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A5"/>
    <w:rsid w:val="00E82CDE"/>
    <w:rsid w:val="00E83543"/>
    <w:rsid w:val="00E83760"/>
    <w:rsid w:val="00E837A4"/>
    <w:rsid w:val="00E83B2A"/>
    <w:rsid w:val="00E83CDD"/>
    <w:rsid w:val="00E84058"/>
    <w:rsid w:val="00E843A5"/>
    <w:rsid w:val="00E84702"/>
    <w:rsid w:val="00E8479E"/>
    <w:rsid w:val="00E84AE5"/>
    <w:rsid w:val="00E84C4D"/>
    <w:rsid w:val="00E84F0E"/>
    <w:rsid w:val="00E85030"/>
    <w:rsid w:val="00E85304"/>
    <w:rsid w:val="00E85C6C"/>
    <w:rsid w:val="00E85D5C"/>
    <w:rsid w:val="00E85F18"/>
    <w:rsid w:val="00E8615D"/>
    <w:rsid w:val="00E864BD"/>
    <w:rsid w:val="00E86825"/>
    <w:rsid w:val="00E8684A"/>
    <w:rsid w:val="00E86AE5"/>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4D68"/>
    <w:rsid w:val="00E9515D"/>
    <w:rsid w:val="00E954F5"/>
    <w:rsid w:val="00E95549"/>
    <w:rsid w:val="00E955BD"/>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A9"/>
    <w:rsid w:val="00EA26E4"/>
    <w:rsid w:val="00EA292E"/>
    <w:rsid w:val="00EA2D60"/>
    <w:rsid w:val="00EA2DF4"/>
    <w:rsid w:val="00EA31C8"/>
    <w:rsid w:val="00EA39D6"/>
    <w:rsid w:val="00EA39DF"/>
    <w:rsid w:val="00EA3E83"/>
    <w:rsid w:val="00EA3F09"/>
    <w:rsid w:val="00EA4398"/>
    <w:rsid w:val="00EA4903"/>
    <w:rsid w:val="00EA4941"/>
    <w:rsid w:val="00EA5280"/>
    <w:rsid w:val="00EA52E6"/>
    <w:rsid w:val="00EA566F"/>
    <w:rsid w:val="00EA569D"/>
    <w:rsid w:val="00EA5716"/>
    <w:rsid w:val="00EA5749"/>
    <w:rsid w:val="00EA57AC"/>
    <w:rsid w:val="00EA5A77"/>
    <w:rsid w:val="00EA6404"/>
    <w:rsid w:val="00EA6874"/>
    <w:rsid w:val="00EA6A84"/>
    <w:rsid w:val="00EA6ED0"/>
    <w:rsid w:val="00EA6F2A"/>
    <w:rsid w:val="00EA7A85"/>
    <w:rsid w:val="00EA7B1C"/>
    <w:rsid w:val="00EA7EB6"/>
    <w:rsid w:val="00EA7EC4"/>
    <w:rsid w:val="00EB0214"/>
    <w:rsid w:val="00EB02DC"/>
    <w:rsid w:val="00EB032C"/>
    <w:rsid w:val="00EB067F"/>
    <w:rsid w:val="00EB0AA5"/>
    <w:rsid w:val="00EB0F55"/>
    <w:rsid w:val="00EB122C"/>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3A0"/>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871"/>
    <w:rsid w:val="00EC2A59"/>
    <w:rsid w:val="00EC2DA1"/>
    <w:rsid w:val="00EC346E"/>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1A"/>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306"/>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5E03"/>
    <w:rsid w:val="00ED62E5"/>
    <w:rsid w:val="00ED64CA"/>
    <w:rsid w:val="00ED6579"/>
    <w:rsid w:val="00ED665A"/>
    <w:rsid w:val="00ED666D"/>
    <w:rsid w:val="00ED69FF"/>
    <w:rsid w:val="00ED6A83"/>
    <w:rsid w:val="00ED6BD5"/>
    <w:rsid w:val="00ED70E6"/>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63E"/>
    <w:rsid w:val="00EE2A20"/>
    <w:rsid w:val="00EE3623"/>
    <w:rsid w:val="00EE38B7"/>
    <w:rsid w:val="00EE3B58"/>
    <w:rsid w:val="00EE3D5A"/>
    <w:rsid w:val="00EE40CD"/>
    <w:rsid w:val="00EE4275"/>
    <w:rsid w:val="00EE4454"/>
    <w:rsid w:val="00EE44CF"/>
    <w:rsid w:val="00EE4658"/>
    <w:rsid w:val="00EE4A18"/>
    <w:rsid w:val="00EE4AC4"/>
    <w:rsid w:val="00EE53F0"/>
    <w:rsid w:val="00EE5526"/>
    <w:rsid w:val="00EE5C7E"/>
    <w:rsid w:val="00EE5D13"/>
    <w:rsid w:val="00EE5F18"/>
    <w:rsid w:val="00EE64DE"/>
    <w:rsid w:val="00EE669D"/>
    <w:rsid w:val="00EE66A9"/>
    <w:rsid w:val="00EE75CE"/>
    <w:rsid w:val="00EE78A0"/>
    <w:rsid w:val="00EE7F6D"/>
    <w:rsid w:val="00EF0102"/>
    <w:rsid w:val="00EF017D"/>
    <w:rsid w:val="00EF04CF"/>
    <w:rsid w:val="00EF072B"/>
    <w:rsid w:val="00EF08B4"/>
    <w:rsid w:val="00EF0CD3"/>
    <w:rsid w:val="00EF0D41"/>
    <w:rsid w:val="00EF0EF9"/>
    <w:rsid w:val="00EF1119"/>
    <w:rsid w:val="00EF1171"/>
    <w:rsid w:val="00EF17CF"/>
    <w:rsid w:val="00EF1D2E"/>
    <w:rsid w:val="00EF1D40"/>
    <w:rsid w:val="00EF1DC3"/>
    <w:rsid w:val="00EF22A2"/>
    <w:rsid w:val="00EF22D9"/>
    <w:rsid w:val="00EF2FD9"/>
    <w:rsid w:val="00EF38CF"/>
    <w:rsid w:val="00EF3B7C"/>
    <w:rsid w:val="00EF3C29"/>
    <w:rsid w:val="00EF3CB4"/>
    <w:rsid w:val="00EF451B"/>
    <w:rsid w:val="00EF480B"/>
    <w:rsid w:val="00EF4854"/>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A9A"/>
    <w:rsid w:val="00F00C3D"/>
    <w:rsid w:val="00F00CBE"/>
    <w:rsid w:val="00F00F72"/>
    <w:rsid w:val="00F01036"/>
    <w:rsid w:val="00F01080"/>
    <w:rsid w:val="00F01124"/>
    <w:rsid w:val="00F0138E"/>
    <w:rsid w:val="00F01853"/>
    <w:rsid w:val="00F01864"/>
    <w:rsid w:val="00F01A24"/>
    <w:rsid w:val="00F01CB6"/>
    <w:rsid w:val="00F01D60"/>
    <w:rsid w:val="00F01EB9"/>
    <w:rsid w:val="00F01F56"/>
    <w:rsid w:val="00F020D5"/>
    <w:rsid w:val="00F02657"/>
    <w:rsid w:val="00F027C0"/>
    <w:rsid w:val="00F02A8B"/>
    <w:rsid w:val="00F02B8C"/>
    <w:rsid w:val="00F03408"/>
    <w:rsid w:val="00F03672"/>
    <w:rsid w:val="00F03ADA"/>
    <w:rsid w:val="00F04344"/>
    <w:rsid w:val="00F043B7"/>
    <w:rsid w:val="00F049C5"/>
    <w:rsid w:val="00F049EE"/>
    <w:rsid w:val="00F04BE9"/>
    <w:rsid w:val="00F04CC2"/>
    <w:rsid w:val="00F04D0C"/>
    <w:rsid w:val="00F0524F"/>
    <w:rsid w:val="00F054ED"/>
    <w:rsid w:val="00F055D2"/>
    <w:rsid w:val="00F058AE"/>
    <w:rsid w:val="00F05A04"/>
    <w:rsid w:val="00F0617F"/>
    <w:rsid w:val="00F064AA"/>
    <w:rsid w:val="00F06747"/>
    <w:rsid w:val="00F06EE8"/>
    <w:rsid w:val="00F073FA"/>
    <w:rsid w:val="00F0762C"/>
    <w:rsid w:val="00F07EB1"/>
    <w:rsid w:val="00F07EED"/>
    <w:rsid w:val="00F10070"/>
    <w:rsid w:val="00F102A5"/>
    <w:rsid w:val="00F10EBF"/>
    <w:rsid w:val="00F10FE8"/>
    <w:rsid w:val="00F11254"/>
    <w:rsid w:val="00F11434"/>
    <w:rsid w:val="00F117B6"/>
    <w:rsid w:val="00F1193F"/>
    <w:rsid w:val="00F11BB0"/>
    <w:rsid w:val="00F11BD5"/>
    <w:rsid w:val="00F1233C"/>
    <w:rsid w:val="00F126A1"/>
    <w:rsid w:val="00F12884"/>
    <w:rsid w:val="00F12ACC"/>
    <w:rsid w:val="00F12AF3"/>
    <w:rsid w:val="00F12DB6"/>
    <w:rsid w:val="00F130CC"/>
    <w:rsid w:val="00F1326F"/>
    <w:rsid w:val="00F1343D"/>
    <w:rsid w:val="00F1381C"/>
    <w:rsid w:val="00F1398B"/>
    <w:rsid w:val="00F13B6A"/>
    <w:rsid w:val="00F13CF1"/>
    <w:rsid w:val="00F1414E"/>
    <w:rsid w:val="00F1415F"/>
    <w:rsid w:val="00F14316"/>
    <w:rsid w:val="00F143B2"/>
    <w:rsid w:val="00F14564"/>
    <w:rsid w:val="00F148C0"/>
    <w:rsid w:val="00F14A32"/>
    <w:rsid w:val="00F14D01"/>
    <w:rsid w:val="00F14E6E"/>
    <w:rsid w:val="00F15251"/>
    <w:rsid w:val="00F155CB"/>
    <w:rsid w:val="00F156C9"/>
    <w:rsid w:val="00F1594C"/>
    <w:rsid w:val="00F15AD0"/>
    <w:rsid w:val="00F16131"/>
    <w:rsid w:val="00F1669F"/>
    <w:rsid w:val="00F168F8"/>
    <w:rsid w:val="00F16907"/>
    <w:rsid w:val="00F169B6"/>
    <w:rsid w:val="00F16BB3"/>
    <w:rsid w:val="00F16ED2"/>
    <w:rsid w:val="00F171CD"/>
    <w:rsid w:val="00F17344"/>
    <w:rsid w:val="00F17925"/>
    <w:rsid w:val="00F17EF4"/>
    <w:rsid w:val="00F20143"/>
    <w:rsid w:val="00F203CC"/>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2B9"/>
    <w:rsid w:val="00F25455"/>
    <w:rsid w:val="00F25630"/>
    <w:rsid w:val="00F256E8"/>
    <w:rsid w:val="00F25859"/>
    <w:rsid w:val="00F25A8A"/>
    <w:rsid w:val="00F25E39"/>
    <w:rsid w:val="00F26057"/>
    <w:rsid w:val="00F26517"/>
    <w:rsid w:val="00F26647"/>
    <w:rsid w:val="00F26B79"/>
    <w:rsid w:val="00F26DBE"/>
    <w:rsid w:val="00F2708E"/>
    <w:rsid w:val="00F27090"/>
    <w:rsid w:val="00F275BF"/>
    <w:rsid w:val="00F301B0"/>
    <w:rsid w:val="00F3049F"/>
    <w:rsid w:val="00F30BF4"/>
    <w:rsid w:val="00F30E9D"/>
    <w:rsid w:val="00F30F0E"/>
    <w:rsid w:val="00F31542"/>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91F"/>
    <w:rsid w:val="00F34B79"/>
    <w:rsid w:val="00F34C52"/>
    <w:rsid w:val="00F34FBD"/>
    <w:rsid w:val="00F3538D"/>
    <w:rsid w:val="00F355A4"/>
    <w:rsid w:val="00F35AB3"/>
    <w:rsid w:val="00F35C57"/>
    <w:rsid w:val="00F35C9D"/>
    <w:rsid w:val="00F35DF1"/>
    <w:rsid w:val="00F35DF3"/>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69B"/>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15"/>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0CD"/>
    <w:rsid w:val="00F522C7"/>
    <w:rsid w:val="00F52491"/>
    <w:rsid w:val="00F5258F"/>
    <w:rsid w:val="00F52656"/>
    <w:rsid w:val="00F52673"/>
    <w:rsid w:val="00F527B9"/>
    <w:rsid w:val="00F528B4"/>
    <w:rsid w:val="00F52910"/>
    <w:rsid w:val="00F52AD7"/>
    <w:rsid w:val="00F52B53"/>
    <w:rsid w:val="00F52D69"/>
    <w:rsid w:val="00F52D93"/>
    <w:rsid w:val="00F53300"/>
    <w:rsid w:val="00F53B39"/>
    <w:rsid w:val="00F53F25"/>
    <w:rsid w:val="00F53F70"/>
    <w:rsid w:val="00F54143"/>
    <w:rsid w:val="00F54341"/>
    <w:rsid w:val="00F5450A"/>
    <w:rsid w:val="00F54588"/>
    <w:rsid w:val="00F54610"/>
    <w:rsid w:val="00F54C5C"/>
    <w:rsid w:val="00F54C5F"/>
    <w:rsid w:val="00F54E6F"/>
    <w:rsid w:val="00F55010"/>
    <w:rsid w:val="00F55389"/>
    <w:rsid w:val="00F555AD"/>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296"/>
    <w:rsid w:val="00F61D2D"/>
    <w:rsid w:val="00F61DDE"/>
    <w:rsid w:val="00F6201E"/>
    <w:rsid w:val="00F624EE"/>
    <w:rsid w:val="00F62759"/>
    <w:rsid w:val="00F627D0"/>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9F4"/>
    <w:rsid w:val="00F66B27"/>
    <w:rsid w:val="00F66E8D"/>
    <w:rsid w:val="00F6713B"/>
    <w:rsid w:val="00F674DF"/>
    <w:rsid w:val="00F675B9"/>
    <w:rsid w:val="00F679E1"/>
    <w:rsid w:val="00F67D2E"/>
    <w:rsid w:val="00F67FCB"/>
    <w:rsid w:val="00F704AE"/>
    <w:rsid w:val="00F7063F"/>
    <w:rsid w:val="00F70908"/>
    <w:rsid w:val="00F709A3"/>
    <w:rsid w:val="00F70B37"/>
    <w:rsid w:val="00F71123"/>
    <w:rsid w:val="00F71199"/>
    <w:rsid w:val="00F71880"/>
    <w:rsid w:val="00F71D28"/>
    <w:rsid w:val="00F71FF6"/>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143"/>
    <w:rsid w:val="00F768E2"/>
    <w:rsid w:val="00F76FC9"/>
    <w:rsid w:val="00F7722F"/>
    <w:rsid w:val="00F772CB"/>
    <w:rsid w:val="00F77930"/>
    <w:rsid w:val="00F77A9A"/>
    <w:rsid w:val="00F77DFD"/>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BBB"/>
    <w:rsid w:val="00F87E32"/>
    <w:rsid w:val="00F903A2"/>
    <w:rsid w:val="00F90AA4"/>
    <w:rsid w:val="00F911DB"/>
    <w:rsid w:val="00F911DF"/>
    <w:rsid w:val="00F91309"/>
    <w:rsid w:val="00F913D3"/>
    <w:rsid w:val="00F91571"/>
    <w:rsid w:val="00F9157A"/>
    <w:rsid w:val="00F91EE9"/>
    <w:rsid w:val="00F91EFF"/>
    <w:rsid w:val="00F92257"/>
    <w:rsid w:val="00F9229D"/>
    <w:rsid w:val="00F922B3"/>
    <w:rsid w:val="00F922E7"/>
    <w:rsid w:val="00F92E84"/>
    <w:rsid w:val="00F92F27"/>
    <w:rsid w:val="00F92F38"/>
    <w:rsid w:val="00F930C5"/>
    <w:rsid w:val="00F93109"/>
    <w:rsid w:val="00F939DC"/>
    <w:rsid w:val="00F943A4"/>
    <w:rsid w:val="00F94425"/>
    <w:rsid w:val="00F9538E"/>
    <w:rsid w:val="00F95793"/>
    <w:rsid w:val="00F95A1C"/>
    <w:rsid w:val="00F95A25"/>
    <w:rsid w:val="00F95BC2"/>
    <w:rsid w:val="00F95C18"/>
    <w:rsid w:val="00F96628"/>
    <w:rsid w:val="00F96695"/>
    <w:rsid w:val="00F96A44"/>
    <w:rsid w:val="00F96BC4"/>
    <w:rsid w:val="00F96BD6"/>
    <w:rsid w:val="00F97194"/>
    <w:rsid w:val="00F97590"/>
    <w:rsid w:val="00F97CFA"/>
    <w:rsid w:val="00FA0226"/>
    <w:rsid w:val="00FA0610"/>
    <w:rsid w:val="00FA078A"/>
    <w:rsid w:val="00FA07DB"/>
    <w:rsid w:val="00FA09C6"/>
    <w:rsid w:val="00FA0B22"/>
    <w:rsid w:val="00FA1343"/>
    <w:rsid w:val="00FA13A2"/>
    <w:rsid w:val="00FA14C8"/>
    <w:rsid w:val="00FA1912"/>
    <w:rsid w:val="00FA19BA"/>
    <w:rsid w:val="00FA1A16"/>
    <w:rsid w:val="00FA1A23"/>
    <w:rsid w:val="00FA1E63"/>
    <w:rsid w:val="00FA1EED"/>
    <w:rsid w:val="00FA2035"/>
    <w:rsid w:val="00FA2653"/>
    <w:rsid w:val="00FA27CA"/>
    <w:rsid w:val="00FA2894"/>
    <w:rsid w:val="00FA2953"/>
    <w:rsid w:val="00FA2BB3"/>
    <w:rsid w:val="00FA313A"/>
    <w:rsid w:val="00FA35CC"/>
    <w:rsid w:val="00FA35F5"/>
    <w:rsid w:val="00FA36F9"/>
    <w:rsid w:val="00FA37EC"/>
    <w:rsid w:val="00FA3972"/>
    <w:rsid w:val="00FA3984"/>
    <w:rsid w:val="00FA3992"/>
    <w:rsid w:val="00FA3AC0"/>
    <w:rsid w:val="00FA3B32"/>
    <w:rsid w:val="00FA4E13"/>
    <w:rsid w:val="00FA4E85"/>
    <w:rsid w:val="00FA4EE6"/>
    <w:rsid w:val="00FA54AA"/>
    <w:rsid w:val="00FA5531"/>
    <w:rsid w:val="00FA59CA"/>
    <w:rsid w:val="00FA5A86"/>
    <w:rsid w:val="00FA6261"/>
    <w:rsid w:val="00FA64D3"/>
    <w:rsid w:val="00FA67CC"/>
    <w:rsid w:val="00FA69BF"/>
    <w:rsid w:val="00FA6E77"/>
    <w:rsid w:val="00FA6F0E"/>
    <w:rsid w:val="00FA6FAB"/>
    <w:rsid w:val="00FB0949"/>
    <w:rsid w:val="00FB0B36"/>
    <w:rsid w:val="00FB0F60"/>
    <w:rsid w:val="00FB0FB7"/>
    <w:rsid w:val="00FB1231"/>
    <w:rsid w:val="00FB14AB"/>
    <w:rsid w:val="00FB1B4C"/>
    <w:rsid w:val="00FB1C9F"/>
    <w:rsid w:val="00FB1D03"/>
    <w:rsid w:val="00FB2213"/>
    <w:rsid w:val="00FB2217"/>
    <w:rsid w:val="00FB23E5"/>
    <w:rsid w:val="00FB2871"/>
    <w:rsid w:val="00FB2D49"/>
    <w:rsid w:val="00FB3159"/>
    <w:rsid w:val="00FB325E"/>
    <w:rsid w:val="00FB349A"/>
    <w:rsid w:val="00FB361D"/>
    <w:rsid w:val="00FB3626"/>
    <w:rsid w:val="00FB39DC"/>
    <w:rsid w:val="00FB4071"/>
    <w:rsid w:val="00FB419C"/>
    <w:rsid w:val="00FB4210"/>
    <w:rsid w:val="00FB43A7"/>
    <w:rsid w:val="00FB4442"/>
    <w:rsid w:val="00FB4A0F"/>
    <w:rsid w:val="00FB52CE"/>
    <w:rsid w:val="00FB5601"/>
    <w:rsid w:val="00FB59B8"/>
    <w:rsid w:val="00FB59EA"/>
    <w:rsid w:val="00FB5E50"/>
    <w:rsid w:val="00FB6006"/>
    <w:rsid w:val="00FB6257"/>
    <w:rsid w:val="00FB64E7"/>
    <w:rsid w:val="00FB6E6B"/>
    <w:rsid w:val="00FB701C"/>
    <w:rsid w:val="00FB70A5"/>
    <w:rsid w:val="00FB749D"/>
    <w:rsid w:val="00FB77B4"/>
    <w:rsid w:val="00FB7E15"/>
    <w:rsid w:val="00FC0240"/>
    <w:rsid w:val="00FC0502"/>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1B7"/>
    <w:rsid w:val="00FD1442"/>
    <w:rsid w:val="00FD1457"/>
    <w:rsid w:val="00FD151A"/>
    <w:rsid w:val="00FD1DE8"/>
    <w:rsid w:val="00FD1F5D"/>
    <w:rsid w:val="00FD21B1"/>
    <w:rsid w:val="00FD2545"/>
    <w:rsid w:val="00FD27D2"/>
    <w:rsid w:val="00FD2BB0"/>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4E1F"/>
    <w:rsid w:val="00FD502B"/>
    <w:rsid w:val="00FD5215"/>
    <w:rsid w:val="00FD527F"/>
    <w:rsid w:val="00FD55FC"/>
    <w:rsid w:val="00FD5822"/>
    <w:rsid w:val="00FD582F"/>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459"/>
    <w:rsid w:val="00FE2DA3"/>
    <w:rsid w:val="00FE2F67"/>
    <w:rsid w:val="00FE319E"/>
    <w:rsid w:val="00FE3750"/>
    <w:rsid w:val="00FE3F81"/>
    <w:rsid w:val="00FE47AC"/>
    <w:rsid w:val="00FE4C39"/>
    <w:rsid w:val="00FE4D40"/>
    <w:rsid w:val="00FE4DB6"/>
    <w:rsid w:val="00FE511C"/>
    <w:rsid w:val="00FE526B"/>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975"/>
    <w:rsid w:val="00FF0EB9"/>
    <w:rsid w:val="00FF1665"/>
    <w:rsid w:val="00FF17AC"/>
    <w:rsid w:val="00FF1ACD"/>
    <w:rsid w:val="00FF1E62"/>
    <w:rsid w:val="00FF1F64"/>
    <w:rsid w:val="00FF1FE9"/>
    <w:rsid w:val="00FF209F"/>
    <w:rsid w:val="00FF2165"/>
    <w:rsid w:val="00FF267E"/>
    <w:rsid w:val="00FF2A7A"/>
    <w:rsid w:val="00FF2C45"/>
    <w:rsid w:val="00FF34BC"/>
    <w:rsid w:val="00FF3640"/>
    <w:rsid w:val="00FF36E2"/>
    <w:rsid w:val="00FF3B33"/>
    <w:rsid w:val="00FF3BCC"/>
    <w:rsid w:val="00FF3DB8"/>
    <w:rsid w:val="00FF3FBD"/>
    <w:rsid w:val="00FF483D"/>
    <w:rsid w:val="00FF4974"/>
    <w:rsid w:val="00FF4C72"/>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 w:val="3BFE96FC"/>
    <w:rsid w:val="4DFDA688"/>
    <w:rsid w:val="5B1FEA89"/>
    <w:rsid w:val="6BE9F979"/>
    <w:rsid w:val="6C7B8ED5"/>
    <w:rsid w:val="797D04F2"/>
    <w:rsid w:val="7EDE9EE3"/>
    <w:rsid w:val="7FFFE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F31C92"/>
  <w15:docId w15:val="{E8A88D53-2A9F-4E9F-93E6-B7F6EF3FA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4A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0"/>
      <w:szCs w:val="20"/>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400" w:left="100" w:hangingChars="200" w:hanging="200"/>
      <w:contextualSpacing/>
    </w:p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iPriority w:val="99"/>
    <w:semiHidden/>
    <w:unhideWhenUsed/>
    <w:pPr>
      <w:jc w:val="left"/>
    </w:pPr>
  </w:style>
  <w:style w:type="paragraph" w:styleId="BodyText">
    <w:name w:val="Body Text"/>
    <w:basedOn w:val="Normal"/>
    <w:link w:val="BodyTextChar"/>
    <w:unhideWhenUsed/>
    <w:pPr>
      <w:spacing w:line="240" w:lineRule="auto"/>
      <w:textAlignment w:val="auto"/>
    </w:pPr>
    <w:rPr>
      <w:rFonts w:ascii="Arial" w:hAnsi="Arial"/>
      <w:sz w:val="20"/>
    </w:rPr>
  </w:style>
  <w:style w:type="paragraph" w:styleId="List2">
    <w:name w:val="List 2"/>
    <w:basedOn w:val="Normal"/>
    <w:uiPriority w:val="99"/>
    <w:semiHidden/>
    <w:unhideWhenUsed/>
    <w:pPr>
      <w:ind w:leftChars="200" w:left="100" w:hangingChars="200" w:hanging="200"/>
      <w:contextualSpacing/>
    </w:pPr>
  </w:style>
  <w:style w:type="paragraph" w:styleId="BalloonText">
    <w:name w:val="Balloon Text"/>
    <w:basedOn w:val="Normal"/>
    <w:link w:val="BalloonTextChar"/>
    <w:uiPriority w:val="99"/>
    <w:semiHidden/>
    <w:unhideWhenUsed/>
    <w:pPr>
      <w:spacing w:after="0" w:line="240" w:lineRule="auto"/>
    </w:pPr>
    <w:rPr>
      <w:rFonts w:ascii="Lucida Grande" w:hAnsi="Lucida Grande"/>
      <w:sz w:val="18"/>
      <w:szCs w:val="18"/>
    </w:rPr>
  </w:style>
  <w:style w:type="paragraph" w:styleId="Footer">
    <w:name w:val="footer"/>
    <w:basedOn w:val="Header"/>
    <w:link w:val="FooterCha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nhideWhenUsed/>
    <w:pPr>
      <w:pBdr>
        <w:bottom w:val="single" w:sz="6" w:space="1" w:color="auto"/>
      </w:pBdr>
      <w:tabs>
        <w:tab w:val="center" w:pos="4320"/>
        <w:tab w:val="right" w:pos="8640"/>
      </w:tabs>
      <w:snapToGrid w:val="0"/>
      <w:spacing w:line="240" w:lineRule="auto"/>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uiPriority w:val="99"/>
    <w:semiHidden/>
    <w:unhideWhenUsed/>
    <w:qFormat/>
    <w:rPr>
      <w:sz w:val="21"/>
      <w:szCs w:val="21"/>
    </w:rPr>
  </w:style>
  <w:style w:type="character" w:customStyle="1" w:styleId="Heading1Char">
    <w:name w:val="Heading 1 Char"/>
    <w:link w:val="Heading1"/>
    <w:rPr>
      <w:rFonts w:ascii="Arial" w:hAnsi="Arial"/>
      <w:sz w:val="36"/>
      <w:szCs w:val="36"/>
      <w:lang w:val="en-GB"/>
    </w:rPr>
  </w:style>
  <w:style w:type="character" w:customStyle="1" w:styleId="Heading2Char">
    <w:name w:val="Heading 2 Char"/>
    <w:link w:val="Heading2"/>
    <w:qFormat/>
    <w:rPr>
      <w:rFonts w:ascii="Arial" w:hAnsi="Arial"/>
      <w:sz w:val="32"/>
      <w:szCs w:val="32"/>
      <w:lang w:val="en-GB" w:eastAsia="zh-CN"/>
    </w:rPr>
  </w:style>
  <w:style w:type="character" w:customStyle="1" w:styleId="Heading3Char">
    <w:name w:val="Heading 3 Char"/>
    <w:link w:val="Heading3"/>
    <w:qFormat/>
    <w:rPr>
      <w:rFonts w:ascii="Arial" w:hAnsi="Arial"/>
      <w:sz w:val="28"/>
      <w:szCs w:val="28"/>
      <w:lang w:val="en-GB" w:eastAsia="zh-CN"/>
    </w:rPr>
  </w:style>
  <w:style w:type="character" w:customStyle="1" w:styleId="Heading4Char">
    <w:name w:val="Heading 4 Char"/>
    <w:link w:val="Heading4"/>
    <w:rPr>
      <w:rFonts w:ascii="Arial" w:hAnsi="Arial"/>
      <w:lang w:val="en-GB" w:eastAsia="zh-CN"/>
    </w:rPr>
  </w:style>
  <w:style w:type="character" w:customStyle="1" w:styleId="Heading5Char">
    <w:name w:val="Heading 5 Char"/>
    <w:link w:val="Heading5"/>
    <w:qFormat/>
    <w:rPr>
      <w:rFonts w:ascii="Arial" w:hAnsi="Arial"/>
      <w:sz w:val="22"/>
      <w:szCs w:val="22"/>
      <w:lang w:val="en-GB" w:eastAsia="zh-CN"/>
    </w:rPr>
  </w:style>
  <w:style w:type="character" w:customStyle="1" w:styleId="Heading6Char">
    <w:name w:val="Heading 6 Char"/>
    <w:link w:val="Heading6"/>
    <w:qFormat/>
    <w:rPr>
      <w:rFonts w:ascii="Arial" w:hAnsi="Arial"/>
      <w:sz w:val="22"/>
      <w:lang w:val="en-GB" w:eastAsia="zh-CN"/>
    </w:rPr>
  </w:style>
  <w:style w:type="character" w:customStyle="1" w:styleId="Heading7Char">
    <w:name w:val="Heading 7 Char"/>
    <w:link w:val="Heading7"/>
    <w:rPr>
      <w:rFonts w:ascii="Arial" w:hAnsi="Arial"/>
      <w:sz w:val="22"/>
      <w:lang w:val="en-GB" w:eastAsia="zh-CN"/>
    </w:rPr>
  </w:style>
  <w:style w:type="character" w:customStyle="1" w:styleId="Heading8Char">
    <w:name w:val="Heading 8 Char"/>
    <w:link w:val="Heading8"/>
    <w:rPr>
      <w:rFonts w:ascii="Arial" w:hAnsi="Arial"/>
      <w:sz w:val="22"/>
      <w:lang w:val="en-GB" w:eastAsia="zh-CN"/>
    </w:rPr>
  </w:style>
  <w:style w:type="character" w:customStyle="1" w:styleId="Heading9Char">
    <w:name w:val="Heading 9 Char"/>
    <w:link w:val="Heading9"/>
    <w:qFormat/>
    <w:rPr>
      <w:rFonts w:ascii="Arial" w:hAnsi="Arial"/>
      <w:sz w:val="22"/>
      <w:lang w:val="en-GB" w:eastAsia="zh-CN"/>
    </w:rPr>
  </w:style>
  <w:style w:type="paragraph" w:customStyle="1" w:styleId="3GPPHeader">
    <w:name w:val="3GPP_Header"/>
    <w:basedOn w:val="Normal"/>
    <w:link w:val="3GPPHeaderChar"/>
    <w:qFormat/>
    <w:pPr>
      <w:tabs>
        <w:tab w:val="left" w:pos="1701"/>
        <w:tab w:val="right" w:pos="9639"/>
      </w:tabs>
      <w:spacing w:after="240"/>
    </w:pPr>
    <w:rPr>
      <w:b/>
      <w:sz w:val="20"/>
    </w:rPr>
  </w:style>
  <w:style w:type="character" w:customStyle="1" w:styleId="FooterChar">
    <w:name w:val="Footer Char"/>
    <w:link w:val="Footer"/>
    <w:qFormat/>
    <w:rPr>
      <w:rFonts w:ascii="Arial" w:eastAsia="宋体" w:hAnsi="Arial" w:cs="Arial"/>
      <w:b/>
      <w:bCs/>
      <w:i/>
      <w:iCs/>
      <w:kern w:val="0"/>
      <w:sz w:val="18"/>
      <w:szCs w:val="18"/>
    </w:rPr>
  </w:style>
  <w:style w:type="character" w:customStyle="1" w:styleId="3GPPHeaderChar">
    <w:name w:val="3GPP_Header Char"/>
    <w:link w:val="3GPPHeader"/>
    <w:rPr>
      <w:rFonts w:ascii="Times New Roman" w:eastAsia="宋体" w:hAnsi="Times New Roman" w:cs="Times New Roman"/>
      <w:b/>
      <w:kern w:val="0"/>
      <w:szCs w:val="20"/>
      <w:lang w:val="en-GB"/>
    </w:rPr>
  </w:style>
  <w:style w:type="character" w:customStyle="1" w:styleId="HeaderChar">
    <w:name w:val="Header Char"/>
    <w:link w:val="Header"/>
    <w:qFormat/>
    <w:rPr>
      <w:rFonts w:ascii="Times New Roman" w:eastAsia="宋体" w:hAnsi="Times New Roman" w:cs="Times New Roman"/>
      <w:kern w:val="0"/>
      <w:sz w:val="18"/>
      <w:szCs w:val="18"/>
      <w:lang w:val="en-GB"/>
    </w:rPr>
  </w:style>
  <w:style w:type="character" w:customStyle="1" w:styleId="BalloonTextChar">
    <w:name w:val="Balloon Text Char"/>
    <w:link w:val="BalloonText"/>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pPr>
      <w:ind w:firstLineChars="200" w:firstLine="420"/>
    </w:pPr>
  </w:style>
  <w:style w:type="character" w:customStyle="1" w:styleId="DocumentMapChar">
    <w:name w:val="Document Map Char"/>
    <w:link w:val="DocumentMap"/>
    <w:uiPriority w:val="99"/>
    <w:semiHidden/>
    <w:rPr>
      <w:rFonts w:ascii="宋体" w:eastAsia="宋体" w:hAnsi="Times New Roman" w:cs="Times New Roman"/>
      <w:kern w:val="0"/>
      <w:sz w:val="18"/>
      <w:szCs w:val="18"/>
      <w:lang w:val="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lang w:val="en-GB" w:eastAsia="en-GB"/>
    </w:rPr>
  </w:style>
  <w:style w:type="paragraph" w:customStyle="1" w:styleId="2-21">
    <w:name w:val="中等深浅列表 2 - 强调文字颜色 21"/>
    <w:hidden/>
    <w:uiPriority w:val="99"/>
    <w:semiHidden/>
    <w:rPr>
      <w:rFonts w:ascii="Times New Roman" w:hAnsi="Times New Roman"/>
      <w:sz w:val="22"/>
      <w:lang w:val="en-GB"/>
    </w:rPr>
  </w:style>
  <w:style w:type="character" w:customStyle="1" w:styleId="CommentTextChar">
    <w:name w:val="Comment Text Char"/>
    <w:link w:val="CommentText"/>
    <w:uiPriority w:val="99"/>
    <w:semiHidden/>
    <w:qFormat/>
    <w:rPr>
      <w:rFonts w:ascii="Times New Roman" w:hAnsi="Times New Roman"/>
      <w:sz w:val="22"/>
      <w:lang w:val="en-GB"/>
    </w:rPr>
  </w:style>
  <w:style w:type="character" w:customStyle="1" w:styleId="CommentSubjectChar">
    <w:name w:val="Comment Subject Char"/>
    <w:link w:val="CommentSubject"/>
    <w:uiPriority w:val="99"/>
    <w:semiHidden/>
    <w:qFormat/>
    <w:rPr>
      <w:rFonts w:ascii="Times New Roman" w:hAnsi="Times New Roman"/>
      <w:b/>
      <w:bCs/>
      <w:sz w:val="22"/>
      <w:lang w:val="en-GB"/>
    </w:rPr>
  </w:style>
  <w:style w:type="table" w:customStyle="1" w:styleId="1">
    <w:name w:val="列出段落1"/>
    <w:basedOn w:val="TableNormal"/>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qFormat/>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List"/>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List2"/>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List3"/>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BodyTextChar">
    <w:name w:val="Body Text Char"/>
    <w:link w:val="BodyText"/>
    <w:rPr>
      <w:rFonts w:ascii="Arial" w:hAnsi="Arial"/>
      <w:lang w:val="en-GB" w:eastAsia="zh-CN"/>
    </w:rPr>
  </w:style>
  <w:style w:type="paragraph" w:customStyle="1" w:styleId="Observation">
    <w:name w:val="Observation"/>
    <w:basedOn w:val="Proposal"/>
    <w:qFormat/>
    <w:pPr>
      <w:numPr>
        <w:numId w:val="3"/>
      </w:numPr>
    </w:pPr>
    <w:rPr>
      <w:rFonts w:eastAsia="宋体"/>
    </w:rPr>
  </w:style>
  <w:style w:type="paragraph" w:customStyle="1" w:styleId="StyleNumberedLatinBoldBefore0cmHanging063cm">
    <w:name w:val="Style Numbered (Latin) Bold Before:  0 cm Hanging:  063 cm"/>
    <w:next w:val="List"/>
    <w:qFormat/>
    <w:pPr>
      <w:numPr>
        <w:numId w:val="4"/>
      </w:numPr>
    </w:pPr>
    <w:rPr>
      <w:rFonts w:ascii="Times New Roman" w:eastAsia="MS Mincho" w:hAnsi="Times New Roman"/>
      <w:lang w:val="en-GB" w:eastAsia="en-US"/>
    </w:rPr>
  </w:style>
  <w:style w:type="paragraph" w:styleId="ListParagraph">
    <w:name w:val="List Paragraph"/>
    <w:basedOn w:val="Normal"/>
    <w:link w:val="ListParagraphChar"/>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Pr>
      <w:rFonts w:ascii="Calibri" w:hAnsi="Calibri"/>
      <w:sz w:val="22"/>
      <w:szCs w:val="22"/>
    </w:rPr>
  </w:style>
  <w:style w:type="paragraph" w:customStyle="1" w:styleId="MTDisplayEquation">
    <w:name w:val="MTDisplayEquation"/>
    <w:basedOn w:val="Normal"/>
    <w:next w:val="Normal"/>
    <w:link w:val="MTDisplayEquation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qFormat/>
    <w:rPr>
      <w:rFonts w:ascii="Times New Roman" w:hAnsi="Times New Roman"/>
      <w:sz w:val="22"/>
      <w:lang w:val="en-GB"/>
    </w:rPr>
  </w:style>
  <w:style w:type="paragraph" w:customStyle="1" w:styleId="B4">
    <w:name w:val="B4"/>
    <w:basedOn w:val="Normal"/>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Normal"/>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Normal"/>
    <w:next w:val="Doc-text2"/>
    <w:uiPriority w:val="99"/>
    <w:qFormat/>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ListParagraphChar">
    <w:name w:val="List Paragraph Char"/>
    <w:link w:val="ListParagraph"/>
    <w:uiPriority w:val="34"/>
    <w:qFormat/>
    <w:rPr>
      <w:rFonts w:ascii="Times New Roman" w:eastAsia="MS Gothic" w:hAnsi="Times New Roman"/>
      <w:sz w:val="24"/>
      <w:szCs w:val="24"/>
      <w:lang w:val="en-GB" w:eastAsia="en-US"/>
    </w:rPr>
  </w:style>
  <w:style w:type="paragraph" w:customStyle="1" w:styleId="EditorsNote">
    <w:name w:val="Editor's Note"/>
    <w:basedOn w:val="Heading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Normal"/>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pPr>
      <w:overflowPunct w:val="0"/>
      <w:autoSpaceDE w:val="0"/>
      <w:autoSpaceDN w:val="0"/>
      <w:adjustRightInd w:val="0"/>
      <w:textAlignment w:val="baseline"/>
    </w:pPr>
    <w:rPr>
      <w:rFonts w:eastAsia="Times New Roman"/>
      <w:lang w:eastAsia="ja-JP"/>
    </w:rPr>
  </w:style>
  <w:style w:type="character" w:customStyle="1" w:styleId="TFZchn">
    <w:name w:val="TF Zchn"/>
    <w:rPr>
      <w:rFonts w:ascii="Arial" w:hAnsi="Arial"/>
      <w:b/>
    </w:rPr>
  </w:style>
  <w:style w:type="character" w:customStyle="1" w:styleId="TAHChar">
    <w:name w:val="TAH Char"/>
    <w:qFormat/>
    <w:rPr>
      <w:rFonts w:ascii="Arial" w:hAnsi="Arial"/>
      <w:b/>
      <w:sz w:val="18"/>
    </w:rPr>
  </w:style>
  <w:style w:type="paragraph" w:customStyle="1" w:styleId="TAN">
    <w:name w:val="TAN"/>
    <w:basedOn w:val="TAL"/>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character" w:customStyle="1" w:styleId="B1Char1">
    <w:name w:val="B1 Char1"/>
    <w:qFormat/>
    <w:rPr>
      <w:rFonts w:eastAsia="Times New Roman"/>
    </w:rPr>
  </w:style>
  <w:style w:type="character" w:customStyle="1" w:styleId="B3Char2">
    <w:name w:val="B3 Char2"/>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2Car">
    <w:name w:val="B2 Car"/>
    <w:basedOn w:val="DefaultParagraphFont"/>
    <w:qFormat/>
  </w:style>
  <w:style w:type="paragraph" w:customStyle="1" w:styleId="EQ">
    <w:name w:val="EQ"/>
    <w:basedOn w:val="Normal"/>
    <w:next w:val="Normal"/>
    <w:link w:val="EQChar"/>
    <w:qFormat/>
    <w:pPr>
      <w:keepLines/>
      <w:tabs>
        <w:tab w:val="center" w:pos="4536"/>
        <w:tab w:val="right" w:pos="9072"/>
      </w:tabs>
      <w:overflowPunct/>
      <w:autoSpaceDE/>
      <w:autoSpaceDN/>
      <w:adjustRightInd/>
      <w:spacing w:after="180" w:line="240" w:lineRule="auto"/>
      <w:jc w:val="left"/>
      <w:textAlignment w:val="auto"/>
    </w:pPr>
    <w:rPr>
      <w:sz w:val="20"/>
      <w:lang w:eastAsia="en-US"/>
    </w:rPr>
  </w:style>
  <w:style w:type="character" w:customStyle="1" w:styleId="EQChar">
    <w:name w:val="EQ Char"/>
    <w:link w:val="EQ"/>
    <w:qFormat/>
    <w:locked/>
    <w:rPr>
      <w:rFonts w:ascii="Times New Roman" w:hAnsi="Times New Roman"/>
      <w:lang w:val="en-GB" w:eastAsia="en-US"/>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table" w:customStyle="1" w:styleId="10">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CF472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CF472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9500">
      <w:bodyDiv w:val="1"/>
      <w:marLeft w:val="0"/>
      <w:marRight w:val="0"/>
      <w:marTop w:val="0"/>
      <w:marBottom w:val="0"/>
      <w:divBdr>
        <w:top w:val="none" w:sz="0" w:space="0" w:color="auto"/>
        <w:left w:val="none" w:sz="0" w:space="0" w:color="auto"/>
        <w:bottom w:val="none" w:sz="0" w:space="0" w:color="auto"/>
        <w:right w:val="none" w:sz="0" w:space="0" w:color="auto"/>
      </w:divBdr>
    </w:div>
    <w:div w:id="746000423">
      <w:bodyDiv w:val="1"/>
      <w:marLeft w:val="0"/>
      <w:marRight w:val="0"/>
      <w:marTop w:val="0"/>
      <w:marBottom w:val="0"/>
      <w:divBdr>
        <w:top w:val="none" w:sz="0" w:space="0" w:color="auto"/>
        <w:left w:val="none" w:sz="0" w:space="0" w:color="auto"/>
        <w:bottom w:val="none" w:sz="0" w:space="0" w:color="auto"/>
        <w:right w:val="none" w:sz="0" w:space="0" w:color="auto"/>
      </w:divBdr>
    </w:div>
    <w:div w:id="907154244">
      <w:bodyDiv w:val="1"/>
      <w:marLeft w:val="0"/>
      <w:marRight w:val="0"/>
      <w:marTop w:val="0"/>
      <w:marBottom w:val="0"/>
      <w:divBdr>
        <w:top w:val="none" w:sz="0" w:space="0" w:color="auto"/>
        <w:left w:val="none" w:sz="0" w:space="0" w:color="auto"/>
        <w:bottom w:val="none" w:sz="0" w:space="0" w:color="auto"/>
        <w:right w:val="none" w:sz="0" w:space="0" w:color="auto"/>
      </w:divBdr>
      <w:divsChild>
        <w:div w:id="1150753955">
          <w:marLeft w:val="0"/>
          <w:marRight w:val="0"/>
          <w:marTop w:val="0"/>
          <w:marBottom w:val="0"/>
          <w:divBdr>
            <w:top w:val="none" w:sz="0" w:space="0" w:color="auto"/>
            <w:left w:val="none" w:sz="0" w:space="0" w:color="auto"/>
            <w:bottom w:val="none" w:sz="0" w:space="0" w:color="auto"/>
            <w:right w:val="none" w:sz="0" w:space="0" w:color="auto"/>
          </w:divBdr>
        </w:div>
      </w:divsChild>
    </w:div>
    <w:div w:id="1158039676">
      <w:bodyDiv w:val="1"/>
      <w:marLeft w:val="0"/>
      <w:marRight w:val="0"/>
      <w:marTop w:val="0"/>
      <w:marBottom w:val="0"/>
      <w:divBdr>
        <w:top w:val="none" w:sz="0" w:space="0" w:color="auto"/>
        <w:left w:val="none" w:sz="0" w:space="0" w:color="auto"/>
        <w:bottom w:val="none" w:sz="0" w:space="0" w:color="auto"/>
        <w:right w:val="none" w:sz="0" w:space="0" w:color="auto"/>
      </w:divBdr>
    </w:div>
    <w:div w:id="1254515457">
      <w:bodyDiv w:val="1"/>
      <w:marLeft w:val="0"/>
      <w:marRight w:val="0"/>
      <w:marTop w:val="0"/>
      <w:marBottom w:val="0"/>
      <w:divBdr>
        <w:top w:val="none" w:sz="0" w:space="0" w:color="auto"/>
        <w:left w:val="none" w:sz="0" w:space="0" w:color="auto"/>
        <w:bottom w:val="none" w:sz="0" w:space="0" w:color="auto"/>
        <w:right w:val="none" w:sz="0" w:space="0" w:color="auto"/>
      </w:divBdr>
    </w:div>
    <w:div w:id="1284773363">
      <w:bodyDiv w:val="1"/>
      <w:marLeft w:val="0"/>
      <w:marRight w:val="0"/>
      <w:marTop w:val="0"/>
      <w:marBottom w:val="0"/>
      <w:divBdr>
        <w:top w:val="none" w:sz="0" w:space="0" w:color="auto"/>
        <w:left w:val="none" w:sz="0" w:space="0" w:color="auto"/>
        <w:bottom w:val="none" w:sz="0" w:space="0" w:color="auto"/>
        <w:right w:val="none" w:sz="0" w:space="0" w:color="auto"/>
      </w:divBdr>
    </w:div>
    <w:div w:id="1536695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E4EB23B-3984-4C03-BF08-47FE27FC0F7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8</Pages>
  <Words>3729</Words>
  <Characters>21256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cp:lastModifiedBy>
  <cp:revision>6</cp:revision>
  <cp:lastPrinted>2018-04-05T01:40:00Z</cp:lastPrinted>
  <dcterms:created xsi:type="dcterms:W3CDTF">2025-05-08T10:39:00Z</dcterms:created>
  <dcterms:modified xsi:type="dcterms:W3CDTF">2025-05-09T08:52:00Z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c1f8f80553311ef8000458400004584">
    <vt:lpwstr>CWMlorjSn5EWayO7vOApa4tgJHPwK1xIEEo2jszIBrY+KcoaJ5Ghzq6LC1NEfQep/EeZjNEBmz2jTZpMHYzIy1juQ==</vt:lpwstr>
  </property>
  <property fmtid="{D5CDD505-2E9C-101B-9397-08002B2CF9AE}" pid="7" name="CWM4fbe7040555011ef800071f6000071f6">
    <vt:lpwstr>CWM6MWuE8HBz5sbVqt01cj33ijVP2H5ZK8nC+tTmeYpeIFGGT6HWW38Zk672Z7WxsoJSE8mLEgz7qP5JdPO4K0AnQ==</vt:lpwstr>
  </property>
  <property fmtid="{D5CDD505-2E9C-101B-9397-08002B2CF9AE}" pid="8" name="KSOProductBuildVer">
    <vt:lpwstr>2052-0.0.0.0</vt:lpwstr>
  </property>
  <property fmtid="{D5CDD505-2E9C-101B-9397-08002B2CF9AE}" pid="9" name="CWM6daae1902b0d11f0800049a1000048a1">
    <vt:lpwstr>CWMALcqYp7SG5Q+mW+ypcwGxmn098bu9YfRFNV6pW4P8aK5hKIh0A+BijKX0uJ03M1Wo9VZP7nPTv2xXAwvPMmdLA==</vt:lpwstr>
  </property>
  <property fmtid="{D5CDD505-2E9C-101B-9397-08002B2CF9AE}" pid="10" name="fileWhereFroms">
    <vt:lpwstr>PpjeLB1gRN0lwrPqMaCTkqTCx8XYm3zEG2/OCnQW2QCpMhY2t8KT2j4ZjfnhpjSvagLvZ/w5hzo3ywso9iUZBzXW46w2+04G/oNOaE07QNaL1Kex5PfDuKQOg5o6epURNha8wC3D4FwpKd6tlhEFORQ8KM3QwDKmD7/njuGwNJEaySaYqd37sJb7x1m+YPlP4CJsBN4bmKfbeapvtWnwYactYqD2Q9042pOws9pgX/lluuna0dUZuB5N2zJpFnFdjYTbzFuegAkas5wXwDuIyk9gQ+NHJsK6PUwyyA3YHgLapgFd5wD2KLchPFokReBG</vt:lpwstr>
  </property>
  <property fmtid="{D5CDD505-2E9C-101B-9397-08002B2CF9AE}" pid="11" name="CWMd5c5d3102b1311f080006bae00006aae">
    <vt:lpwstr>CWMqL/q+O9LifBzHVJzLMZUtxtt8klj8eZheh1qcyIhoc/xPtTAKgXYCzjAyhfFl2qgk4EtHRPVRtXDUbDJ6Exwjw==</vt:lpwstr>
  </property>
</Properties>
</file>